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7A408">
      <w:pPr>
        <w:shd w:val="clear"/>
        <w:jc w:val="center"/>
        <w:rPr>
          <w:rFonts w:ascii="宋体" w:hAnsi="宋体" w:eastAsia="宋体" w:cs="Arial"/>
          <w:b/>
          <w:bCs/>
          <w:color w:val="auto"/>
          <w:sz w:val="36"/>
          <w:szCs w:val="36"/>
          <w:highlight w:val="none"/>
        </w:rPr>
      </w:pPr>
      <w:bookmarkStart w:id="6" w:name="_GoBack"/>
    </w:p>
    <w:p w14:paraId="0644D7D0">
      <w:pPr>
        <w:shd w:val="clear"/>
        <w:jc w:val="center"/>
        <w:rPr>
          <w:rFonts w:ascii="宋体" w:hAnsi="宋体" w:eastAsia="宋体" w:cs="Arial"/>
          <w:b/>
          <w:bCs/>
          <w:color w:val="auto"/>
          <w:sz w:val="36"/>
          <w:szCs w:val="36"/>
          <w:highlight w:val="none"/>
        </w:rPr>
      </w:pPr>
    </w:p>
    <w:p w14:paraId="1B02158E">
      <w:pPr>
        <w:shd w:val="clear"/>
        <w:jc w:val="center"/>
        <w:rPr>
          <w:rFonts w:ascii="宋体" w:hAnsi="宋体" w:eastAsia="宋体" w:cs="Arial"/>
          <w:b/>
          <w:bCs/>
          <w:color w:val="auto"/>
          <w:sz w:val="36"/>
          <w:szCs w:val="36"/>
          <w:highlight w:val="none"/>
        </w:rPr>
      </w:pPr>
    </w:p>
    <w:p w14:paraId="121C68B4">
      <w:pPr>
        <w:shd w:val="clea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和静县第</w:t>
      </w:r>
      <w:r>
        <w:rPr>
          <w:rFonts w:hint="eastAsia" w:ascii="方正小标宋简体" w:hAnsi="方正小标宋简体" w:eastAsia="方正小标宋简体" w:cs="方正小标宋简体"/>
          <w:color w:val="auto"/>
          <w:sz w:val="52"/>
          <w:szCs w:val="52"/>
          <w:highlight w:val="none"/>
          <w:lang w:val="en-US" w:eastAsia="zh-CN"/>
        </w:rPr>
        <w:t>五小学</w:t>
      </w:r>
      <w:r>
        <w:rPr>
          <w:rFonts w:hint="eastAsia" w:ascii="方正小标宋简体" w:hAnsi="方正小标宋简体" w:eastAsia="方正小标宋简体" w:cs="方正小标宋简体"/>
          <w:color w:val="auto"/>
          <w:sz w:val="52"/>
          <w:szCs w:val="52"/>
          <w:highlight w:val="none"/>
        </w:rPr>
        <w:t>202</w:t>
      </w:r>
      <w:r>
        <w:rPr>
          <w:rFonts w:hint="eastAsia" w:ascii="方正小标宋简体" w:hAnsi="方正小标宋简体" w:eastAsia="方正小标宋简体" w:cs="方正小标宋简体"/>
          <w:color w:val="auto"/>
          <w:sz w:val="52"/>
          <w:szCs w:val="52"/>
          <w:highlight w:val="none"/>
          <w:lang w:val="en-US" w:eastAsia="zh-CN"/>
        </w:rPr>
        <w:t>4</w:t>
      </w:r>
      <w:r>
        <w:rPr>
          <w:rFonts w:hint="eastAsia" w:ascii="方正小标宋简体" w:hAnsi="方正小标宋简体" w:eastAsia="方正小标宋简体" w:cs="方正小标宋简体"/>
          <w:color w:val="auto"/>
          <w:sz w:val="52"/>
          <w:szCs w:val="52"/>
          <w:highlight w:val="none"/>
        </w:rPr>
        <w:t>年特殊教育补助建设项目支出绩效评价报告</w:t>
      </w:r>
    </w:p>
    <w:p w14:paraId="6EB27AF9">
      <w:pPr>
        <w:pStyle w:val="2"/>
        <w:shd w:val="clear"/>
        <w:ind w:firstLine="560"/>
        <w:rPr>
          <w:color w:val="auto"/>
          <w:highlight w:val="none"/>
        </w:rPr>
      </w:pPr>
    </w:p>
    <w:p w14:paraId="70D19474">
      <w:pPr>
        <w:shd w:val="clea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（2024年度）</w:t>
      </w:r>
    </w:p>
    <w:p w14:paraId="34223BC1">
      <w:pPr>
        <w:shd w:val="clear"/>
        <w:spacing w:line="240" w:lineRule="atLeast"/>
        <w:jc w:val="center"/>
        <w:rPr>
          <w:rFonts w:ascii="宋体" w:hAnsi="宋体" w:eastAsia="宋体" w:cs="Arial"/>
          <w:b/>
          <w:bCs/>
          <w:color w:val="auto"/>
          <w:sz w:val="36"/>
          <w:szCs w:val="36"/>
          <w:highlight w:val="none"/>
        </w:rPr>
      </w:pPr>
    </w:p>
    <w:p w14:paraId="3F5C9FC9">
      <w:pPr>
        <w:shd w:val="clear"/>
        <w:spacing w:line="240" w:lineRule="atLeast"/>
        <w:jc w:val="center"/>
        <w:rPr>
          <w:rFonts w:ascii="宋体" w:hAnsi="宋体" w:eastAsia="宋体" w:cs="Arial"/>
          <w:b/>
          <w:bCs/>
          <w:color w:val="auto"/>
          <w:sz w:val="36"/>
          <w:szCs w:val="36"/>
          <w:highlight w:val="none"/>
        </w:rPr>
      </w:pPr>
    </w:p>
    <w:p w14:paraId="6470EEAB">
      <w:pPr>
        <w:shd w:val="clear"/>
        <w:spacing w:line="240" w:lineRule="atLeast"/>
        <w:jc w:val="center"/>
        <w:rPr>
          <w:rFonts w:ascii="宋体" w:hAnsi="宋体" w:eastAsia="宋体" w:cs="Arial"/>
          <w:b/>
          <w:bCs/>
          <w:color w:val="auto"/>
          <w:sz w:val="36"/>
          <w:szCs w:val="36"/>
          <w:highlight w:val="none"/>
        </w:rPr>
      </w:pPr>
    </w:p>
    <w:p w14:paraId="4B12C0AC">
      <w:pPr>
        <w:shd w:val="clear"/>
        <w:spacing w:line="240" w:lineRule="atLeast"/>
        <w:jc w:val="center"/>
        <w:rPr>
          <w:rFonts w:ascii="宋体" w:hAnsi="宋体" w:eastAsia="宋体" w:cs="Arial"/>
          <w:b/>
          <w:bCs/>
          <w:color w:val="auto"/>
          <w:sz w:val="36"/>
          <w:szCs w:val="36"/>
          <w:highlight w:val="none"/>
        </w:rPr>
      </w:pPr>
    </w:p>
    <w:p w14:paraId="4C55E926">
      <w:pPr>
        <w:shd w:val="clear"/>
        <w:spacing w:line="240" w:lineRule="atLeast"/>
        <w:jc w:val="center"/>
        <w:rPr>
          <w:rFonts w:ascii="宋体" w:hAnsi="宋体" w:eastAsia="宋体" w:cs="Arial"/>
          <w:b/>
          <w:bCs/>
          <w:color w:val="auto"/>
          <w:sz w:val="36"/>
          <w:szCs w:val="36"/>
          <w:highlight w:val="none"/>
        </w:rPr>
      </w:pPr>
    </w:p>
    <w:p w14:paraId="4F2E9DDA">
      <w:pPr>
        <w:shd w:val="clear"/>
        <w:spacing w:line="240" w:lineRule="auto"/>
        <w:jc w:val="center"/>
        <w:rPr>
          <w:rFonts w:ascii="宋体" w:hAnsi="宋体" w:eastAsia="宋体" w:cs="Arial"/>
          <w:b/>
          <w:bCs/>
          <w:color w:val="auto"/>
          <w:sz w:val="36"/>
          <w:szCs w:val="36"/>
          <w:highlight w:val="none"/>
        </w:rPr>
      </w:pPr>
    </w:p>
    <w:p w14:paraId="467E675A">
      <w:pPr>
        <w:shd w:val="clea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年特殊教育补助建设项目</w:t>
      </w:r>
    </w:p>
    <w:p w14:paraId="200357F0">
      <w:pPr>
        <w:shd w:val="clea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实施单位（公章）:和静县第</w:t>
      </w:r>
      <w:r>
        <w:rPr>
          <w:rFonts w:hint="eastAsia" w:ascii="黑体" w:eastAsia="黑体"/>
          <w:color w:val="auto"/>
          <w:sz w:val="30"/>
          <w:szCs w:val="30"/>
          <w:highlight w:val="none"/>
          <w:lang w:val="en-US" w:eastAsia="zh-CN"/>
        </w:rPr>
        <w:t>五小</w:t>
      </w:r>
      <w:r>
        <w:rPr>
          <w:rFonts w:hint="eastAsia" w:ascii="黑体" w:eastAsia="黑体"/>
          <w:color w:val="auto"/>
          <w:sz w:val="30"/>
          <w:szCs w:val="30"/>
          <w:highlight w:val="none"/>
        </w:rPr>
        <w:t>学</w:t>
      </w:r>
    </w:p>
    <w:p w14:paraId="7D6615BE">
      <w:pPr>
        <w:shd w:val="clea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兰  晶</w:t>
      </w:r>
    </w:p>
    <w:p w14:paraId="7C55E7EE">
      <w:pPr>
        <w:shd w:val="clear"/>
        <w:ind w:firstLine="600"/>
        <w:rPr>
          <w:rFonts w:ascii="黑体" w:eastAsia="黑体"/>
          <w:color w:val="auto"/>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填报时间：2025年3月</w:t>
      </w:r>
      <w:r>
        <w:rPr>
          <w:rFonts w:hint="eastAsia" w:ascii="黑体" w:eastAsia="黑体"/>
          <w:color w:val="auto"/>
          <w:sz w:val="30"/>
          <w:szCs w:val="30"/>
          <w:highlight w:val="none"/>
          <w:lang w:val="en-US" w:eastAsia="zh-CN"/>
        </w:rPr>
        <w:t>25</w:t>
      </w:r>
    </w:p>
    <w:p w14:paraId="155169C5">
      <w:pPr>
        <w:shd w:val="clear"/>
        <w:ind w:firstLine="0" w:firstLineChars="0"/>
        <w:jc w:val="center"/>
        <w:rPr>
          <w:rFonts w:hint="eastAsia"/>
          <w:b/>
          <w:bCs/>
          <w:color w:val="auto"/>
          <w:sz w:val="36"/>
          <w:szCs w:val="36"/>
          <w:highlight w:val="none"/>
        </w:rPr>
      </w:pPr>
      <w:r>
        <w:rPr>
          <w:rFonts w:hint="eastAsia"/>
          <w:b/>
          <w:bCs/>
          <w:color w:val="auto"/>
          <w:sz w:val="36"/>
          <w:szCs w:val="36"/>
          <w:highlight w:val="none"/>
        </w:rPr>
        <w:t>和静县第</w:t>
      </w:r>
      <w:r>
        <w:rPr>
          <w:rFonts w:hint="eastAsia"/>
          <w:b/>
          <w:bCs/>
          <w:color w:val="auto"/>
          <w:sz w:val="36"/>
          <w:szCs w:val="36"/>
          <w:highlight w:val="none"/>
          <w:lang w:val="en-US" w:eastAsia="zh-CN"/>
        </w:rPr>
        <w:t>五小学</w:t>
      </w:r>
      <w:r>
        <w:rPr>
          <w:rFonts w:hint="eastAsia"/>
          <w:b/>
          <w:bCs/>
          <w:color w:val="auto"/>
          <w:sz w:val="36"/>
          <w:szCs w:val="36"/>
          <w:highlight w:val="none"/>
        </w:rPr>
        <w:t>202</w:t>
      </w:r>
      <w:r>
        <w:rPr>
          <w:rFonts w:hint="eastAsia"/>
          <w:b/>
          <w:bCs/>
          <w:color w:val="auto"/>
          <w:sz w:val="36"/>
          <w:szCs w:val="36"/>
          <w:highlight w:val="none"/>
          <w:lang w:val="en-US" w:eastAsia="zh-CN"/>
        </w:rPr>
        <w:t>4</w:t>
      </w:r>
      <w:r>
        <w:rPr>
          <w:rFonts w:hint="eastAsia"/>
          <w:b/>
          <w:bCs/>
          <w:color w:val="auto"/>
          <w:sz w:val="36"/>
          <w:szCs w:val="36"/>
          <w:highlight w:val="none"/>
        </w:rPr>
        <w:t>年特殊教育补助建设项目</w:t>
      </w:r>
    </w:p>
    <w:p w14:paraId="044570F5">
      <w:pPr>
        <w:shd w:val="clear"/>
        <w:ind w:firstLine="0" w:firstLineChars="0"/>
        <w:jc w:val="center"/>
        <w:rPr>
          <w:b/>
          <w:bCs/>
          <w:color w:val="auto"/>
          <w:sz w:val="36"/>
          <w:szCs w:val="36"/>
          <w:highlight w:val="none"/>
        </w:rPr>
      </w:pPr>
      <w:r>
        <w:rPr>
          <w:rFonts w:hint="eastAsia"/>
          <w:b/>
          <w:bCs/>
          <w:color w:val="auto"/>
          <w:sz w:val="36"/>
          <w:szCs w:val="36"/>
          <w:highlight w:val="none"/>
        </w:rPr>
        <w:t>支出绩效评价报告</w:t>
      </w:r>
    </w:p>
    <w:p w14:paraId="43451DBB">
      <w:pPr>
        <w:pStyle w:val="3"/>
        <w:shd w:val="clear"/>
        <w:ind w:firstLine="643"/>
        <w:rPr>
          <w:color w:val="auto"/>
          <w:highlight w:val="none"/>
        </w:rPr>
      </w:pPr>
      <w:r>
        <w:rPr>
          <w:rFonts w:hint="eastAsia"/>
          <w:color w:val="auto"/>
          <w:highlight w:val="none"/>
        </w:rPr>
        <w:t>一、基本情况</w:t>
      </w:r>
    </w:p>
    <w:p w14:paraId="7D111546">
      <w:pPr>
        <w:pStyle w:val="4"/>
        <w:shd w:val="clear"/>
        <w:ind w:firstLine="643"/>
        <w:rPr>
          <w:color w:val="auto"/>
          <w:highlight w:val="none"/>
        </w:rPr>
      </w:pPr>
      <w:r>
        <w:rPr>
          <w:rFonts w:hint="eastAsia"/>
          <w:color w:val="auto"/>
          <w:highlight w:val="none"/>
        </w:rPr>
        <w:t>（一）项目概况</w:t>
      </w:r>
    </w:p>
    <w:p w14:paraId="4A161E7A">
      <w:pPr>
        <w:pStyle w:val="2"/>
        <w:shd w:val="clear"/>
        <w:ind w:firstLine="560"/>
        <w:rPr>
          <w:color w:val="auto"/>
          <w:highlight w:val="none"/>
        </w:rPr>
      </w:pPr>
      <w:r>
        <w:rPr>
          <w:rFonts w:hint="eastAsia"/>
          <w:color w:val="auto"/>
          <w:highlight w:val="none"/>
        </w:rPr>
        <w:t>1.项目背景</w:t>
      </w:r>
    </w:p>
    <w:p w14:paraId="7A3AA1D0">
      <w:pPr>
        <w:shd w:val="clear"/>
        <w:ind w:firstLine="560"/>
        <w:rPr>
          <w:color w:val="auto"/>
          <w:highlight w:val="none"/>
        </w:rPr>
      </w:pPr>
      <w:r>
        <w:rPr>
          <w:rFonts w:hint="eastAsia"/>
          <w:color w:val="auto"/>
          <w:highlight w:val="none"/>
        </w:rPr>
        <w:t>学校需改建1间特殊教育资源教室</w:t>
      </w:r>
      <w:r>
        <w:rPr>
          <w:rFonts w:hint="eastAsia"/>
          <w:color w:val="auto"/>
          <w:highlight w:val="none"/>
          <w:lang w:eastAsia="zh-CN"/>
        </w:rPr>
        <w:t>，</w:t>
      </w:r>
      <w:r>
        <w:rPr>
          <w:rFonts w:hint="eastAsia"/>
          <w:color w:val="auto"/>
          <w:highlight w:val="none"/>
        </w:rPr>
        <w:t>并购置一批特殊教育资源设备，保障学校</w:t>
      </w:r>
      <w:r>
        <w:rPr>
          <w:rFonts w:hint="eastAsia"/>
          <w:color w:val="auto"/>
          <w:highlight w:val="none"/>
          <w:lang w:val="en-US" w:eastAsia="zh-CN"/>
        </w:rPr>
        <w:t>特殊</w:t>
      </w:r>
      <w:r>
        <w:rPr>
          <w:rFonts w:hint="eastAsia"/>
          <w:color w:val="auto"/>
          <w:highlight w:val="none"/>
        </w:rPr>
        <w:t>教育教学硬件条件，给</w:t>
      </w:r>
      <w:r>
        <w:rPr>
          <w:rFonts w:hint="eastAsia"/>
          <w:color w:val="auto"/>
          <w:highlight w:val="none"/>
          <w:lang w:val="en-US" w:eastAsia="zh-CN"/>
        </w:rPr>
        <w:t>特教</w:t>
      </w:r>
      <w:r>
        <w:rPr>
          <w:rFonts w:hint="eastAsia"/>
          <w:color w:val="auto"/>
          <w:highlight w:val="none"/>
        </w:rPr>
        <w:t>学生创造良好的学习环境。改善学校的办学环境，解决了学校对受特殊教育学生的需求。</w:t>
      </w:r>
    </w:p>
    <w:p w14:paraId="15BD922A">
      <w:pPr>
        <w:pStyle w:val="2"/>
        <w:shd w:val="clear"/>
        <w:ind w:firstLine="560"/>
        <w:rPr>
          <w:color w:val="auto"/>
          <w:highlight w:val="none"/>
        </w:rPr>
      </w:pPr>
      <w:r>
        <w:rPr>
          <w:rFonts w:hint="eastAsia"/>
          <w:color w:val="auto"/>
          <w:highlight w:val="none"/>
        </w:rPr>
        <w:t>2.主要内容</w:t>
      </w:r>
    </w:p>
    <w:p w14:paraId="5B9D8E97">
      <w:pPr>
        <w:shd w:val="clear"/>
        <w:spacing w:line="360" w:lineRule="auto"/>
        <w:ind w:firstLine="600"/>
        <w:rPr>
          <w:rFonts w:hint="eastAsia"/>
          <w:color w:val="auto"/>
          <w:highlight w:val="none"/>
        </w:rPr>
      </w:pPr>
      <w:r>
        <w:rPr>
          <w:rFonts w:hint="eastAsia"/>
          <w:color w:val="auto"/>
          <w:highlight w:val="none"/>
        </w:rPr>
        <w:t>项目名称：</w:t>
      </w:r>
      <w:r>
        <w:rPr>
          <w:rFonts w:hint="eastAsia" w:ascii="黑体" w:eastAsia="黑体"/>
          <w:color w:val="auto"/>
          <w:sz w:val="30"/>
          <w:szCs w:val="30"/>
          <w:highlight w:val="none"/>
        </w:rPr>
        <w:t>2</w:t>
      </w:r>
      <w:r>
        <w:rPr>
          <w:rFonts w:hint="eastAsia"/>
          <w:color w:val="auto"/>
          <w:highlight w:val="none"/>
        </w:rPr>
        <w:t>02</w:t>
      </w:r>
      <w:r>
        <w:rPr>
          <w:rFonts w:hint="eastAsia"/>
          <w:color w:val="auto"/>
          <w:highlight w:val="none"/>
          <w:lang w:val="en-US" w:eastAsia="zh-CN"/>
        </w:rPr>
        <w:t>4</w:t>
      </w:r>
      <w:r>
        <w:rPr>
          <w:rFonts w:hint="eastAsia"/>
          <w:color w:val="auto"/>
          <w:highlight w:val="none"/>
        </w:rPr>
        <w:t>年特殊教育补助建设项目</w:t>
      </w:r>
    </w:p>
    <w:p w14:paraId="5498E0B3">
      <w:pPr>
        <w:shd w:val="clear"/>
        <w:ind w:firstLine="560"/>
        <w:rPr>
          <w:color w:val="auto"/>
          <w:highlight w:val="none"/>
        </w:rPr>
      </w:pPr>
      <w:r>
        <w:rPr>
          <w:rFonts w:hint="eastAsia"/>
          <w:color w:val="auto"/>
          <w:highlight w:val="none"/>
        </w:rPr>
        <w:t>项目主要内容：学校需改建1间特殊教育资源教室</w:t>
      </w:r>
      <w:r>
        <w:rPr>
          <w:rFonts w:hint="eastAsia"/>
          <w:color w:val="auto"/>
          <w:highlight w:val="none"/>
          <w:lang w:eastAsia="zh-CN"/>
        </w:rPr>
        <w:t>，</w:t>
      </w:r>
      <w:r>
        <w:rPr>
          <w:rFonts w:hint="eastAsia"/>
          <w:color w:val="auto"/>
          <w:highlight w:val="none"/>
        </w:rPr>
        <w:t>并购置一批特殊教育资源设备，保障学校</w:t>
      </w:r>
      <w:r>
        <w:rPr>
          <w:rFonts w:hint="eastAsia"/>
          <w:color w:val="auto"/>
          <w:highlight w:val="none"/>
          <w:lang w:val="en-US" w:eastAsia="zh-CN"/>
        </w:rPr>
        <w:t>特殊</w:t>
      </w:r>
      <w:r>
        <w:rPr>
          <w:rFonts w:hint="eastAsia"/>
          <w:color w:val="auto"/>
          <w:highlight w:val="none"/>
        </w:rPr>
        <w:t>教育教学硬件条件，给</w:t>
      </w:r>
      <w:r>
        <w:rPr>
          <w:rFonts w:hint="eastAsia"/>
          <w:color w:val="auto"/>
          <w:highlight w:val="none"/>
          <w:lang w:val="en-US" w:eastAsia="zh-CN"/>
        </w:rPr>
        <w:t>特教</w:t>
      </w:r>
      <w:r>
        <w:rPr>
          <w:rFonts w:hint="eastAsia"/>
          <w:color w:val="auto"/>
          <w:highlight w:val="none"/>
        </w:rPr>
        <w:t>学生创造良好的学习环境。改善学校的办学环境，解决了学校对受特殊教育学生的需求。</w:t>
      </w:r>
    </w:p>
    <w:p w14:paraId="02839486">
      <w:pPr>
        <w:pStyle w:val="2"/>
        <w:shd w:val="clear"/>
        <w:ind w:firstLine="560"/>
        <w:jc w:val="left"/>
        <w:rPr>
          <w:color w:val="auto"/>
          <w:highlight w:val="none"/>
        </w:rPr>
      </w:pPr>
      <w:r>
        <w:rPr>
          <w:rFonts w:hint="eastAsia"/>
          <w:color w:val="auto"/>
          <w:highlight w:val="none"/>
        </w:rPr>
        <w:t>3.实施情况</w:t>
      </w:r>
    </w:p>
    <w:p w14:paraId="291B6CB6">
      <w:pPr>
        <w:shd w:val="clear"/>
        <w:ind w:firstLine="560"/>
        <w:jc w:val="left"/>
        <w:rPr>
          <w:color w:val="auto"/>
          <w:highlight w:val="none"/>
        </w:rPr>
      </w:pPr>
      <w:r>
        <w:rPr>
          <w:rFonts w:hint="eastAsia"/>
          <w:color w:val="auto"/>
          <w:highlight w:val="none"/>
        </w:rPr>
        <w:t>项目</w:t>
      </w:r>
      <w:r>
        <w:rPr>
          <w:color w:val="auto"/>
          <w:highlight w:val="none"/>
        </w:rPr>
        <w:t>实施主体：</w:t>
      </w:r>
      <w:r>
        <w:rPr>
          <w:rFonts w:hint="eastAsia"/>
          <w:color w:val="auto"/>
          <w:highlight w:val="none"/>
        </w:rPr>
        <w:t>和静县第</w:t>
      </w:r>
      <w:r>
        <w:rPr>
          <w:rFonts w:hint="eastAsia"/>
          <w:color w:val="auto"/>
          <w:highlight w:val="none"/>
          <w:lang w:val="en-US" w:eastAsia="zh-CN"/>
        </w:rPr>
        <w:t>五小</w:t>
      </w:r>
      <w:r>
        <w:rPr>
          <w:rFonts w:hint="eastAsia"/>
          <w:color w:val="auto"/>
          <w:highlight w:val="none"/>
        </w:rPr>
        <w:t>学</w:t>
      </w:r>
      <w:r>
        <w:rPr>
          <w:color w:val="auto"/>
          <w:highlight w:val="none"/>
        </w:rPr>
        <w:t>。</w:t>
      </w:r>
    </w:p>
    <w:p w14:paraId="1CB9DCD1">
      <w:pPr>
        <w:shd w:val="clea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rPr>
        <w:t>202</w:t>
      </w:r>
      <w:r>
        <w:rPr>
          <w:rFonts w:hint="eastAsia" w:cs="仿宋_GB2312"/>
          <w:color w:val="auto"/>
          <w:highlight w:val="none"/>
          <w:lang w:val="en-US" w:eastAsia="zh-CN"/>
        </w:rPr>
        <w:t>4</w:t>
      </w:r>
      <w:r>
        <w:rPr>
          <w:rFonts w:hint="eastAsia" w:cs="仿宋_GB2312"/>
          <w:color w:val="auto"/>
          <w:highlight w:val="none"/>
        </w:rPr>
        <w:t>年</w:t>
      </w:r>
      <w:r>
        <w:rPr>
          <w:rFonts w:hint="eastAsia" w:cs="仿宋_GB2312"/>
          <w:color w:val="auto"/>
          <w:highlight w:val="none"/>
          <w:lang w:val="en-US" w:eastAsia="zh-CN"/>
        </w:rPr>
        <w:t>3</w:t>
      </w:r>
      <w:r>
        <w:rPr>
          <w:rFonts w:hint="eastAsia" w:cs="仿宋_GB2312"/>
          <w:color w:val="auto"/>
          <w:highlight w:val="none"/>
        </w:rPr>
        <w:t>月—202</w:t>
      </w:r>
      <w:r>
        <w:rPr>
          <w:rFonts w:hint="eastAsia" w:cs="仿宋_GB2312"/>
          <w:color w:val="auto"/>
          <w:highlight w:val="none"/>
          <w:lang w:val="en-US" w:eastAsia="zh-CN"/>
        </w:rPr>
        <w:t>4</w:t>
      </w:r>
      <w:r>
        <w:rPr>
          <w:rFonts w:hint="eastAsia" w:cs="仿宋_GB2312"/>
          <w:color w:val="auto"/>
          <w:highlight w:val="none"/>
        </w:rPr>
        <w:t>年12月</w:t>
      </w:r>
      <w:r>
        <w:rPr>
          <w:color w:val="auto"/>
          <w:highlight w:val="none"/>
        </w:rPr>
        <w:t>。</w:t>
      </w:r>
    </w:p>
    <w:p w14:paraId="6AC09663">
      <w:pPr>
        <w:shd w:val="clea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截止到202</w:t>
      </w:r>
      <w:r>
        <w:rPr>
          <w:rFonts w:hint="eastAsia"/>
          <w:color w:val="auto"/>
          <w:highlight w:val="none"/>
          <w:lang w:val="en-US" w:eastAsia="zh-CN"/>
        </w:rPr>
        <w:t>4</w:t>
      </w:r>
      <w:r>
        <w:rPr>
          <w:rFonts w:hint="eastAsia"/>
          <w:color w:val="auto"/>
          <w:highlight w:val="none"/>
        </w:rPr>
        <w:t>年12月31日，本项目已完成改建1间特殊教育资源教室</w:t>
      </w:r>
      <w:r>
        <w:rPr>
          <w:rFonts w:hint="eastAsia"/>
          <w:color w:val="auto"/>
          <w:highlight w:val="none"/>
          <w:lang w:eastAsia="zh-CN"/>
        </w:rPr>
        <w:t>，</w:t>
      </w:r>
      <w:r>
        <w:rPr>
          <w:rFonts w:hint="eastAsia"/>
          <w:color w:val="auto"/>
          <w:highlight w:val="none"/>
        </w:rPr>
        <w:t>并购置一批特殊教育资源设备；为学生和教师提供了良好的教学学习条件，改善了学生的学习环境。加强责任制度落实。分清预算职责，完善单位绩效考核机制，保证预算资金按照目标执行。加强绩效目标设置管理，减少数据偏差，规范预算人员对项目的核算，提高项目预算的准确性。</w:t>
      </w:r>
    </w:p>
    <w:p w14:paraId="133A0900">
      <w:pPr>
        <w:pStyle w:val="2"/>
        <w:shd w:val="clear"/>
        <w:ind w:firstLine="560"/>
        <w:rPr>
          <w:color w:val="auto"/>
          <w:highlight w:val="none"/>
        </w:rPr>
      </w:pPr>
      <w:r>
        <w:rPr>
          <w:rFonts w:hint="eastAsia"/>
          <w:color w:val="auto"/>
          <w:highlight w:val="none"/>
        </w:rPr>
        <w:t>4.资金投入和使用情况</w:t>
      </w:r>
    </w:p>
    <w:p w14:paraId="3830F9C9">
      <w:pPr>
        <w:shd w:val="clear"/>
        <w:ind w:firstLine="560"/>
        <w:rPr>
          <w:color w:val="auto"/>
          <w:highlight w:val="none"/>
        </w:rPr>
      </w:pPr>
      <w:r>
        <w:rPr>
          <w:rFonts w:hint="eastAsia"/>
          <w:color w:val="auto"/>
          <w:highlight w:val="none"/>
        </w:rPr>
        <w:t>（1）项目资金安排落实、总投入等情况分析</w:t>
      </w:r>
    </w:p>
    <w:p w14:paraId="12BA4273">
      <w:pPr>
        <w:shd w:val="clea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w:t>
      </w:r>
      <w:r>
        <w:rPr>
          <w:color w:val="auto"/>
          <w:highlight w:val="none"/>
        </w:rPr>
        <w:t>万元，</w:t>
      </w:r>
      <w:r>
        <w:rPr>
          <w:rFonts w:hint="eastAsia"/>
          <w:color w:val="auto"/>
          <w:highlight w:val="none"/>
        </w:rPr>
        <w:t>资金来源为县本级部门预算，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w:t>
      </w:r>
      <w:r>
        <w:rPr>
          <w:color w:val="auto"/>
          <w:highlight w:val="none"/>
        </w:rPr>
        <w:t>万元，其他资金</w:t>
      </w:r>
      <w:r>
        <w:rPr>
          <w:rFonts w:hint="eastAsia"/>
          <w:color w:val="auto"/>
          <w:highlight w:val="none"/>
        </w:rPr>
        <w:t>0</w:t>
      </w:r>
      <w:r>
        <w:rPr>
          <w:color w:val="auto"/>
          <w:highlight w:val="none"/>
        </w:rPr>
        <w:t>万元，</w:t>
      </w:r>
      <w:r>
        <w:rPr>
          <w:rFonts w:hint="eastAsia"/>
          <w:color w:val="auto"/>
          <w:highlight w:val="none"/>
        </w:rPr>
        <w:t>202</w:t>
      </w:r>
      <w:r>
        <w:rPr>
          <w:rFonts w:hint="eastAsia"/>
          <w:color w:val="auto"/>
          <w:highlight w:val="none"/>
          <w:lang w:val="en-US" w:eastAsia="zh-CN"/>
        </w:rPr>
        <w:t>4</w:t>
      </w:r>
      <w:r>
        <w:rPr>
          <w:rFonts w:hint="eastAsia"/>
          <w:color w:val="auto"/>
          <w:highlight w:val="none"/>
        </w:rPr>
        <w:t>年</w:t>
      </w:r>
      <w:r>
        <w:rPr>
          <w:color w:val="auto"/>
          <w:highlight w:val="none"/>
        </w:rPr>
        <w:t>实际收到预算资金</w:t>
      </w:r>
      <w:r>
        <w:rPr>
          <w:rFonts w:hint="eastAsia"/>
          <w:color w:val="auto"/>
          <w:highlight w:val="none"/>
          <w:lang w:val="en-US" w:eastAsia="zh-CN"/>
        </w:rPr>
        <w:t>20</w:t>
      </w:r>
      <w:r>
        <w:rPr>
          <w:color w:val="auto"/>
          <w:highlight w:val="none"/>
        </w:rPr>
        <w:t>万元，预算资金到位率为</w:t>
      </w:r>
      <w:r>
        <w:rPr>
          <w:rFonts w:hint="eastAsia"/>
          <w:color w:val="auto"/>
          <w:highlight w:val="none"/>
        </w:rPr>
        <w:t>100</w:t>
      </w:r>
      <w:r>
        <w:rPr>
          <w:color w:val="auto"/>
          <w:highlight w:val="none"/>
        </w:rPr>
        <w:t>%。</w:t>
      </w:r>
    </w:p>
    <w:p w14:paraId="3AF981E5">
      <w:pPr>
        <w:shd w:val="clear"/>
        <w:ind w:firstLine="560"/>
        <w:rPr>
          <w:color w:val="auto"/>
          <w:highlight w:val="none"/>
        </w:rPr>
      </w:pPr>
      <w:r>
        <w:rPr>
          <w:rFonts w:hint="eastAsia"/>
          <w:color w:val="auto"/>
          <w:highlight w:val="none"/>
        </w:rPr>
        <w:t>（2）项目资金实际使用情况分析</w:t>
      </w:r>
    </w:p>
    <w:p w14:paraId="74BD3F0D">
      <w:pPr>
        <w:shd w:val="clear"/>
        <w:ind w:firstLine="560"/>
        <w:rPr>
          <w:color w:val="auto"/>
          <w:highlight w:val="none"/>
        </w:rPr>
      </w:pPr>
      <w:r>
        <w:rPr>
          <w:rFonts w:hint="eastAsia"/>
          <w:color w:val="auto"/>
          <w:highlight w:val="none"/>
        </w:rPr>
        <w:t>截至202</w:t>
      </w:r>
      <w:r>
        <w:rPr>
          <w:rFonts w:hint="eastAsia"/>
          <w:color w:val="auto"/>
          <w:highlight w:val="none"/>
          <w:lang w:val="en-US" w:eastAsia="zh-CN"/>
        </w:rPr>
        <w:t>4</w:t>
      </w:r>
      <w:r>
        <w:rPr>
          <w:rFonts w:hint="eastAsia"/>
          <w:color w:val="auto"/>
          <w:highlight w:val="none"/>
        </w:rPr>
        <w:t>年12月31日，本项目实际支出</w:t>
      </w:r>
      <w:r>
        <w:rPr>
          <w:rFonts w:hint="eastAsia"/>
          <w:color w:val="auto"/>
          <w:highlight w:val="none"/>
          <w:lang w:val="en-US" w:eastAsia="zh-CN"/>
        </w:rPr>
        <w:t>20</w:t>
      </w:r>
      <w:r>
        <w:rPr>
          <w:rFonts w:hint="eastAsia"/>
          <w:color w:val="auto"/>
          <w:highlight w:val="none"/>
        </w:rPr>
        <w:t>万元，预算执行率100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改造装修1间特殊资源教室6.0506万元</w:t>
      </w:r>
      <w:r>
        <w:rPr>
          <w:rFonts w:hint="eastAsia"/>
          <w:color w:val="auto"/>
          <w:highlight w:val="none"/>
        </w:rPr>
        <w:t>，</w:t>
      </w:r>
      <w:r>
        <w:rPr>
          <w:rFonts w:hint="eastAsia"/>
          <w:color w:val="auto"/>
          <w:highlight w:val="none"/>
          <w:lang w:val="en-US" w:eastAsia="zh-CN"/>
        </w:rPr>
        <w:t>购置特殊教育资源设备一批13.9494万元</w:t>
      </w:r>
      <w:r>
        <w:rPr>
          <w:rFonts w:hint="eastAsia"/>
          <w:color w:val="auto"/>
          <w:highlight w:val="none"/>
        </w:rPr>
        <w:t>。</w:t>
      </w:r>
    </w:p>
    <w:p w14:paraId="082FC726">
      <w:pPr>
        <w:pStyle w:val="4"/>
        <w:numPr>
          <w:ilvl w:val="0"/>
          <w:numId w:val="2"/>
        </w:numPr>
        <w:shd w:val="clear"/>
        <w:ind w:firstLine="643"/>
        <w:rPr>
          <w:color w:val="auto"/>
          <w:highlight w:val="none"/>
        </w:rPr>
      </w:pPr>
      <w:r>
        <w:rPr>
          <w:rFonts w:hint="eastAsia"/>
          <w:color w:val="auto"/>
          <w:highlight w:val="none"/>
        </w:rPr>
        <w:t>项目绩效目标</w:t>
      </w:r>
    </w:p>
    <w:p w14:paraId="03439096">
      <w:pPr>
        <w:pStyle w:val="2"/>
        <w:shd w:val="clear"/>
        <w:ind w:firstLine="560"/>
        <w:rPr>
          <w:color w:val="auto"/>
          <w:highlight w:val="none"/>
        </w:rPr>
      </w:pPr>
      <w:r>
        <w:rPr>
          <w:rFonts w:hint="eastAsia"/>
          <w:color w:val="auto"/>
          <w:highlight w:val="none"/>
        </w:rPr>
        <w:t>1.总体目标</w:t>
      </w:r>
    </w:p>
    <w:p w14:paraId="02D711CD">
      <w:pPr>
        <w:shd w:val="clear"/>
        <w:ind w:firstLine="560"/>
        <w:rPr>
          <w:color w:val="auto"/>
          <w:highlight w:val="none"/>
        </w:rPr>
      </w:pPr>
      <w:r>
        <w:rPr>
          <w:rFonts w:hint="eastAsia"/>
          <w:color w:val="auto"/>
          <w:highlight w:val="none"/>
        </w:rPr>
        <w:t>学校需改建1间特殊教育资源教室</w:t>
      </w:r>
      <w:r>
        <w:rPr>
          <w:rFonts w:hint="eastAsia"/>
          <w:color w:val="auto"/>
          <w:highlight w:val="none"/>
          <w:lang w:eastAsia="zh-CN"/>
        </w:rPr>
        <w:t>，</w:t>
      </w:r>
      <w:r>
        <w:rPr>
          <w:rFonts w:hint="eastAsia"/>
          <w:color w:val="auto"/>
          <w:highlight w:val="none"/>
        </w:rPr>
        <w:t>并购置一批特殊教育资源设备，保障学校</w:t>
      </w:r>
      <w:r>
        <w:rPr>
          <w:rFonts w:hint="eastAsia"/>
          <w:color w:val="auto"/>
          <w:highlight w:val="none"/>
          <w:lang w:val="en-US" w:eastAsia="zh-CN"/>
        </w:rPr>
        <w:t>特殊</w:t>
      </w:r>
      <w:r>
        <w:rPr>
          <w:rFonts w:hint="eastAsia"/>
          <w:color w:val="auto"/>
          <w:highlight w:val="none"/>
        </w:rPr>
        <w:t>教育教学硬件条件，给</w:t>
      </w:r>
      <w:r>
        <w:rPr>
          <w:rFonts w:hint="eastAsia"/>
          <w:color w:val="auto"/>
          <w:highlight w:val="none"/>
          <w:lang w:val="en-US" w:eastAsia="zh-CN"/>
        </w:rPr>
        <w:t>特教</w:t>
      </w:r>
      <w:r>
        <w:rPr>
          <w:rFonts w:hint="eastAsia"/>
          <w:color w:val="auto"/>
          <w:highlight w:val="none"/>
        </w:rPr>
        <w:t>学生创造良好的学习环境。改善学校的办学环境，解决了学校对受特殊教育学生的需求。</w:t>
      </w:r>
    </w:p>
    <w:p w14:paraId="17F025CF">
      <w:pPr>
        <w:pStyle w:val="2"/>
        <w:shd w:val="clear"/>
        <w:ind w:firstLine="560"/>
        <w:rPr>
          <w:color w:val="auto"/>
          <w:highlight w:val="none"/>
        </w:rPr>
      </w:pPr>
      <w:r>
        <w:rPr>
          <w:rFonts w:hint="eastAsia"/>
          <w:color w:val="auto"/>
          <w:highlight w:val="none"/>
        </w:rPr>
        <w:t>2.阶段性目标</w:t>
      </w:r>
    </w:p>
    <w:p w14:paraId="4C0AE666">
      <w:pPr>
        <w:shd w:val="clea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14:paraId="57B58565">
      <w:pPr>
        <w:shd w:val="clear"/>
        <w:ind w:firstLine="560"/>
        <w:rPr>
          <w:color w:val="auto"/>
          <w:highlight w:val="none"/>
        </w:rPr>
      </w:pPr>
      <w:r>
        <w:rPr>
          <w:rFonts w:hint="eastAsia"/>
          <w:color w:val="auto"/>
          <w:highlight w:val="none"/>
        </w:rPr>
        <w:t>（1）项目产出指标</w:t>
      </w:r>
    </w:p>
    <w:p w14:paraId="12E4B548">
      <w:pPr>
        <w:shd w:val="clear"/>
        <w:ind w:firstLine="560"/>
        <w:rPr>
          <w:color w:val="auto"/>
          <w:highlight w:val="none"/>
        </w:rPr>
      </w:pPr>
      <w:r>
        <w:rPr>
          <w:rFonts w:hint="eastAsia"/>
          <w:color w:val="auto"/>
          <w:highlight w:val="none"/>
        </w:rPr>
        <w:t>①数量指标</w:t>
      </w:r>
    </w:p>
    <w:p w14:paraId="4C7D8A34">
      <w:pPr>
        <w:shd w:val="clear"/>
        <w:ind w:firstLine="560"/>
        <w:rPr>
          <w:rFonts w:hint="eastAsia"/>
          <w:color w:val="auto"/>
          <w:highlight w:val="none"/>
        </w:rPr>
      </w:pPr>
      <w:r>
        <w:rPr>
          <w:rFonts w:hint="eastAsia"/>
          <w:color w:val="auto"/>
          <w:highlight w:val="none"/>
        </w:rPr>
        <w:t>“改造特殊教育资源教室”指标，预期指标值为=</w:t>
      </w:r>
      <w:r>
        <w:rPr>
          <w:rFonts w:hint="eastAsia"/>
          <w:color w:val="auto"/>
          <w:highlight w:val="none"/>
          <w:lang w:val="en-US" w:eastAsia="zh-CN"/>
        </w:rPr>
        <w:t>1间</w:t>
      </w:r>
      <w:r>
        <w:rPr>
          <w:rFonts w:hint="eastAsia"/>
          <w:color w:val="auto"/>
          <w:highlight w:val="none"/>
        </w:rPr>
        <w:t>。</w:t>
      </w:r>
    </w:p>
    <w:p w14:paraId="08AC8EA7">
      <w:pPr>
        <w:shd w:val="clear"/>
        <w:ind w:firstLine="560"/>
        <w:rPr>
          <w:color w:val="auto"/>
          <w:highlight w:val="none"/>
        </w:rPr>
      </w:pPr>
      <w:r>
        <w:rPr>
          <w:rFonts w:hint="eastAsia"/>
          <w:color w:val="auto"/>
          <w:highlight w:val="none"/>
        </w:rPr>
        <w:t>“购买特殊教育资源设备”指标，预期指标值为=</w:t>
      </w:r>
      <w:r>
        <w:rPr>
          <w:rFonts w:hint="eastAsia"/>
          <w:color w:val="auto"/>
          <w:highlight w:val="none"/>
          <w:lang w:val="en-US" w:eastAsia="zh-CN"/>
        </w:rPr>
        <w:t>1批</w:t>
      </w:r>
      <w:r>
        <w:rPr>
          <w:rFonts w:hint="eastAsia"/>
          <w:color w:val="auto"/>
          <w:highlight w:val="none"/>
        </w:rPr>
        <w:t>。</w:t>
      </w:r>
    </w:p>
    <w:p w14:paraId="398680F0">
      <w:pPr>
        <w:shd w:val="clear"/>
        <w:ind w:firstLine="560"/>
        <w:rPr>
          <w:color w:val="auto"/>
          <w:highlight w:val="none"/>
        </w:rPr>
      </w:pPr>
      <w:r>
        <w:rPr>
          <w:rFonts w:hint="eastAsia"/>
          <w:color w:val="auto"/>
          <w:highlight w:val="none"/>
        </w:rPr>
        <w:t>②质量指标</w:t>
      </w:r>
    </w:p>
    <w:p w14:paraId="7E8728B8">
      <w:pPr>
        <w:shd w:val="clear"/>
        <w:ind w:firstLine="560"/>
        <w:rPr>
          <w:rFonts w:hint="eastAsia"/>
          <w:color w:val="auto"/>
          <w:highlight w:val="none"/>
        </w:rPr>
      </w:pPr>
      <w:r>
        <w:rPr>
          <w:rFonts w:hint="eastAsia"/>
          <w:color w:val="auto"/>
          <w:highlight w:val="none"/>
        </w:rPr>
        <w:t>“改扩建工程验收通过率”指标，预期指标值为=100%。</w:t>
      </w:r>
    </w:p>
    <w:p w14:paraId="1880F238">
      <w:pPr>
        <w:shd w:val="clear"/>
        <w:ind w:firstLine="560"/>
        <w:rPr>
          <w:color w:val="auto"/>
          <w:highlight w:val="none"/>
        </w:rPr>
      </w:pPr>
      <w:r>
        <w:rPr>
          <w:rFonts w:hint="eastAsia"/>
          <w:color w:val="auto"/>
          <w:highlight w:val="none"/>
        </w:rPr>
        <w:t>“购置教学设备量达标率”指标，预期指标值为=100%。</w:t>
      </w:r>
    </w:p>
    <w:p w14:paraId="32D58A21">
      <w:pPr>
        <w:shd w:val="clear"/>
        <w:ind w:firstLine="560"/>
        <w:rPr>
          <w:color w:val="auto"/>
          <w:highlight w:val="none"/>
        </w:rPr>
      </w:pPr>
      <w:r>
        <w:rPr>
          <w:rFonts w:hint="eastAsia"/>
          <w:color w:val="auto"/>
          <w:highlight w:val="none"/>
        </w:rPr>
        <w:t>③时效指标</w:t>
      </w:r>
    </w:p>
    <w:p w14:paraId="144B9664">
      <w:pPr>
        <w:shd w:val="clear"/>
        <w:ind w:firstLine="560"/>
        <w:rPr>
          <w:rFonts w:hint="eastAsia"/>
          <w:color w:val="auto"/>
          <w:highlight w:val="none"/>
        </w:rPr>
      </w:pPr>
      <w:r>
        <w:rPr>
          <w:rFonts w:hint="eastAsia"/>
          <w:color w:val="auto"/>
          <w:highlight w:val="none"/>
        </w:rPr>
        <w:t>“校园建设工程按期完成率”指标，预期指标值为=100%。</w:t>
      </w:r>
    </w:p>
    <w:p w14:paraId="4F7CEBF1">
      <w:pPr>
        <w:shd w:val="clear"/>
        <w:ind w:firstLine="560"/>
        <w:rPr>
          <w:color w:val="auto"/>
          <w:highlight w:val="none"/>
        </w:rPr>
      </w:pPr>
      <w:r>
        <w:rPr>
          <w:rFonts w:hint="eastAsia"/>
          <w:color w:val="auto"/>
          <w:highlight w:val="none"/>
        </w:rPr>
        <w:t>“设备购置完成及时率”指标，预期指标值为=100%。</w:t>
      </w:r>
    </w:p>
    <w:p w14:paraId="7E744CB6">
      <w:pPr>
        <w:shd w:val="clear"/>
        <w:ind w:firstLine="560"/>
        <w:rPr>
          <w:color w:val="auto"/>
          <w:highlight w:val="none"/>
        </w:rPr>
      </w:pPr>
      <w:r>
        <w:rPr>
          <w:rFonts w:hint="eastAsia"/>
          <w:color w:val="auto"/>
          <w:highlight w:val="none"/>
        </w:rPr>
        <w:t>“项目开工时间”指标，预期指标值为=2024</w:t>
      </w:r>
      <w:r>
        <w:rPr>
          <w:rFonts w:hint="eastAsia"/>
          <w:color w:val="auto"/>
          <w:highlight w:val="none"/>
          <w:lang w:val="en-US" w:eastAsia="zh-CN"/>
        </w:rPr>
        <w:t>年</w:t>
      </w:r>
      <w:r>
        <w:rPr>
          <w:rFonts w:hint="eastAsia"/>
          <w:color w:val="auto"/>
          <w:highlight w:val="none"/>
        </w:rPr>
        <w:t>3</w:t>
      </w:r>
      <w:r>
        <w:rPr>
          <w:rFonts w:hint="eastAsia"/>
          <w:color w:val="auto"/>
          <w:highlight w:val="none"/>
          <w:lang w:val="en-US" w:eastAsia="zh-CN"/>
        </w:rPr>
        <w:t>月</w:t>
      </w:r>
      <w:r>
        <w:rPr>
          <w:rFonts w:hint="eastAsia"/>
          <w:color w:val="auto"/>
          <w:highlight w:val="none"/>
        </w:rPr>
        <w:t>1</w:t>
      </w:r>
      <w:r>
        <w:rPr>
          <w:rFonts w:hint="eastAsia"/>
          <w:color w:val="auto"/>
          <w:highlight w:val="none"/>
          <w:lang w:val="en-US" w:eastAsia="zh-CN"/>
        </w:rPr>
        <w:t>日</w:t>
      </w:r>
      <w:r>
        <w:rPr>
          <w:rFonts w:hint="eastAsia"/>
          <w:color w:val="auto"/>
          <w:highlight w:val="none"/>
        </w:rPr>
        <w:t>。</w:t>
      </w:r>
    </w:p>
    <w:p w14:paraId="370E1810">
      <w:pPr>
        <w:shd w:val="clear"/>
        <w:ind w:firstLine="560"/>
        <w:rPr>
          <w:color w:val="auto"/>
          <w:highlight w:val="none"/>
        </w:rPr>
      </w:pPr>
      <w:r>
        <w:rPr>
          <w:rFonts w:hint="eastAsia"/>
          <w:color w:val="auto"/>
          <w:highlight w:val="none"/>
        </w:rPr>
        <w:t>“项目完工时间”指标，预期指标值为=2024</w:t>
      </w:r>
      <w:r>
        <w:rPr>
          <w:rFonts w:hint="eastAsia"/>
          <w:color w:val="auto"/>
          <w:highlight w:val="none"/>
          <w:lang w:val="en-US" w:eastAsia="zh-CN"/>
        </w:rPr>
        <w:t>年</w:t>
      </w:r>
      <w:r>
        <w:rPr>
          <w:rFonts w:hint="eastAsia"/>
          <w:color w:val="auto"/>
          <w:highlight w:val="none"/>
        </w:rPr>
        <w:t>12</w:t>
      </w:r>
      <w:r>
        <w:rPr>
          <w:rFonts w:hint="eastAsia"/>
          <w:color w:val="auto"/>
          <w:highlight w:val="none"/>
          <w:lang w:val="en-US" w:eastAsia="zh-CN"/>
        </w:rPr>
        <w:t>月</w:t>
      </w:r>
      <w:r>
        <w:rPr>
          <w:rFonts w:hint="eastAsia"/>
          <w:color w:val="auto"/>
          <w:highlight w:val="none"/>
        </w:rPr>
        <w:t>30</w:t>
      </w:r>
      <w:r>
        <w:rPr>
          <w:rFonts w:hint="eastAsia"/>
          <w:color w:val="auto"/>
          <w:highlight w:val="none"/>
          <w:lang w:val="en-US" w:eastAsia="zh-CN"/>
        </w:rPr>
        <w:t>日</w:t>
      </w:r>
      <w:r>
        <w:rPr>
          <w:rFonts w:hint="eastAsia"/>
          <w:color w:val="auto"/>
          <w:highlight w:val="none"/>
        </w:rPr>
        <w:t>。</w:t>
      </w:r>
    </w:p>
    <w:p w14:paraId="3874F253">
      <w:pPr>
        <w:shd w:val="clear"/>
        <w:ind w:firstLine="560"/>
        <w:rPr>
          <w:color w:val="auto"/>
          <w:highlight w:val="none"/>
        </w:rPr>
      </w:pPr>
      <w:r>
        <w:rPr>
          <w:rFonts w:hint="eastAsia"/>
          <w:color w:val="auto"/>
          <w:highlight w:val="none"/>
        </w:rPr>
        <w:t>④成本指标</w:t>
      </w:r>
    </w:p>
    <w:p w14:paraId="707173B6">
      <w:pPr>
        <w:shd w:val="clear"/>
        <w:ind w:firstLine="560"/>
        <w:rPr>
          <w:color w:val="auto"/>
          <w:highlight w:val="none"/>
        </w:rPr>
      </w:pPr>
      <w:r>
        <w:rPr>
          <w:rFonts w:hint="eastAsia"/>
          <w:color w:val="auto"/>
          <w:highlight w:val="none"/>
        </w:rPr>
        <w:t>“改造特殊教育资源教育建筑安装成本”指标，预期指标值为≤</w:t>
      </w:r>
      <w:r>
        <w:rPr>
          <w:rFonts w:hint="eastAsia"/>
          <w:color w:val="auto"/>
          <w:highlight w:val="none"/>
          <w:lang w:val="en-US" w:eastAsia="zh-CN"/>
        </w:rPr>
        <w:t>20万元</w:t>
      </w:r>
      <w:r>
        <w:rPr>
          <w:rFonts w:hint="eastAsia"/>
          <w:color w:val="auto"/>
          <w:highlight w:val="none"/>
        </w:rPr>
        <w:t>；</w:t>
      </w:r>
    </w:p>
    <w:p w14:paraId="65984CB8">
      <w:pPr>
        <w:shd w:val="clear"/>
        <w:ind w:firstLine="560"/>
        <w:rPr>
          <w:color w:val="auto"/>
          <w:highlight w:val="none"/>
        </w:rPr>
      </w:pPr>
      <w:r>
        <w:rPr>
          <w:rFonts w:hint="eastAsia"/>
          <w:color w:val="auto"/>
          <w:highlight w:val="none"/>
        </w:rPr>
        <w:t>（2）项目效益指标</w:t>
      </w:r>
    </w:p>
    <w:p w14:paraId="71A07D75">
      <w:pPr>
        <w:shd w:val="clear"/>
        <w:ind w:firstLine="560"/>
        <w:rPr>
          <w:color w:val="auto"/>
          <w:highlight w:val="none"/>
        </w:rPr>
      </w:pPr>
      <w:r>
        <w:rPr>
          <w:rFonts w:hint="eastAsia"/>
          <w:color w:val="auto"/>
          <w:highlight w:val="none"/>
        </w:rPr>
        <w:t>①经济效益指标</w:t>
      </w:r>
    </w:p>
    <w:p w14:paraId="7F4ECC0B">
      <w:pPr>
        <w:shd w:val="clear"/>
        <w:ind w:firstLine="560"/>
        <w:rPr>
          <w:color w:val="auto"/>
          <w:highlight w:val="none"/>
        </w:rPr>
      </w:pPr>
      <w:r>
        <w:rPr>
          <w:rFonts w:hint="eastAsia"/>
          <w:color w:val="auto"/>
          <w:highlight w:val="none"/>
          <w:lang w:val="en-US" w:eastAsia="zh-CN"/>
        </w:rPr>
        <w:t>无</w:t>
      </w:r>
      <w:r>
        <w:rPr>
          <w:rFonts w:hint="eastAsia"/>
          <w:color w:val="auto"/>
          <w:highlight w:val="none"/>
        </w:rPr>
        <w:t>；</w:t>
      </w:r>
    </w:p>
    <w:p w14:paraId="1E029E2A">
      <w:pPr>
        <w:shd w:val="clear"/>
        <w:ind w:firstLine="560"/>
        <w:rPr>
          <w:color w:val="auto"/>
          <w:highlight w:val="none"/>
        </w:rPr>
      </w:pPr>
      <w:r>
        <w:rPr>
          <w:rFonts w:hint="eastAsia"/>
          <w:color w:val="auto"/>
          <w:highlight w:val="none"/>
        </w:rPr>
        <w:t>②社会效益指标</w:t>
      </w:r>
    </w:p>
    <w:p w14:paraId="504E0493">
      <w:pPr>
        <w:shd w:val="clear"/>
        <w:ind w:firstLine="560"/>
        <w:rPr>
          <w:color w:val="auto"/>
          <w:highlight w:val="none"/>
        </w:rPr>
      </w:pPr>
      <w:r>
        <w:rPr>
          <w:rFonts w:hint="eastAsia"/>
          <w:color w:val="auto"/>
          <w:highlight w:val="none"/>
        </w:rPr>
        <w:t>“受益学生人数”指标，预期指标值为&gt;=10人；</w:t>
      </w:r>
    </w:p>
    <w:p w14:paraId="7627FA13">
      <w:pPr>
        <w:shd w:val="clear"/>
        <w:ind w:firstLine="560"/>
        <w:rPr>
          <w:color w:val="auto"/>
          <w:highlight w:val="none"/>
        </w:rPr>
      </w:pPr>
      <w:r>
        <w:rPr>
          <w:rFonts w:hint="eastAsia"/>
          <w:color w:val="auto"/>
          <w:highlight w:val="none"/>
        </w:rPr>
        <w:t>“改善广大师生员工的教学、科研条件”指标，预期指标值为有效改善；</w:t>
      </w:r>
    </w:p>
    <w:p w14:paraId="02FCB882">
      <w:pPr>
        <w:shd w:val="clear"/>
        <w:ind w:firstLine="560"/>
        <w:rPr>
          <w:color w:val="auto"/>
          <w:highlight w:val="none"/>
        </w:rPr>
      </w:pPr>
      <w:r>
        <w:rPr>
          <w:rFonts w:hint="eastAsia"/>
          <w:color w:val="auto"/>
          <w:highlight w:val="none"/>
        </w:rPr>
        <w:t>③生态效益指标</w:t>
      </w:r>
    </w:p>
    <w:p w14:paraId="74CB67C6">
      <w:pPr>
        <w:shd w:val="clear"/>
        <w:ind w:firstLine="560"/>
        <w:rPr>
          <w:color w:val="auto"/>
          <w:highlight w:val="none"/>
        </w:rPr>
      </w:pPr>
      <w:r>
        <w:rPr>
          <w:rFonts w:hint="eastAsia"/>
          <w:color w:val="auto"/>
          <w:highlight w:val="none"/>
        </w:rPr>
        <w:t>无；</w:t>
      </w:r>
    </w:p>
    <w:p w14:paraId="1A37EC02">
      <w:pPr>
        <w:shd w:val="clear"/>
        <w:ind w:firstLine="560"/>
        <w:rPr>
          <w:color w:val="auto"/>
          <w:highlight w:val="none"/>
        </w:rPr>
      </w:pPr>
      <w:r>
        <w:rPr>
          <w:rFonts w:hint="eastAsia"/>
          <w:color w:val="auto"/>
          <w:highlight w:val="none"/>
        </w:rPr>
        <w:t>④满意度指标</w:t>
      </w:r>
    </w:p>
    <w:p w14:paraId="4C8BFCC4">
      <w:pPr>
        <w:shd w:val="clear"/>
        <w:ind w:firstLine="560"/>
        <w:rPr>
          <w:color w:val="auto"/>
          <w:highlight w:val="none"/>
        </w:rPr>
      </w:pPr>
      <w:r>
        <w:rPr>
          <w:rFonts w:hint="eastAsia"/>
          <w:color w:val="auto"/>
          <w:highlight w:val="none"/>
        </w:rPr>
        <w:t>“学生满意度”指标，预期指标值为≥95%；</w:t>
      </w:r>
      <w:r>
        <w:rPr>
          <w:color w:val="auto"/>
          <w:highlight w:val="none"/>
        </w:rPr>
        <w:t xml:space="preserve"> </w:t>
      </w:r>
    </w:p>
    <w:p w14:paraId="3B5E3C1F">
      <w:pPr>
        <w:shd w:val="clear"/>
        <w:ind w:firstLine="560"/>
        <w:rPr>
          <w:color w:val="auto"/>
          <w:highlight w:val="none"/>
        </w:rPr>
      </w:pPr>
      <w:r>
        <w:rPr>
          <w:rFonts w:hint="eastAsia"/>
          <w:color w:val="auto"/>
          <w:highlight w:val="none"/>
        </w:rPr>
        <w:t>“教职工满意度”指标，预期指标值为≥95%；</w:t>
      </w:r>
    </w:p>
    <w:p w14:paraId="30C9C939">
      <w:pPr>
        <w:pStyle w:val="3"/>
        <w:shd w:val="clear"/>
        <w:ind w:firstLine="643"/>
        <w:rPr>
          <w:color w:val="auto"/>
          <w:highlight w:val="none"/>
        </w:rPr>
      </w:pPr>
      <w:r>
        <w:rPr>
          <w:rFonts w:hint="eastAsia"/>
          <w:color w:val="auto"/>
          <w:highlight w:val="none"/>
        </w:rPr>
        <w:t>二、绩效评价工作开展情况</w:t>
      </w:r>
    </w:p>
    <w:p w14:paraId="54C11683">
      <w:pPr>
        <w:pStyle w:val="4"/>
        <w:shd w:val="clear"/>
        <w:ind w:firstLine="643"/>
        <w:rPr>
          <w:color w:val="auto"/>
          <w:highlight w:val="none"/>
        </w:rPr>
      </w:pPr>
      <w:r>
        <w:rPr>
          <w:rFonts w:hint="eastAsia"/>
          <w:color w:val="auto"/>
          <w:highlight w:val="none"/>
        </w:rPr>
        <w:t>（一）绩效评价的目的、对象和范围</w:t>
      </w:r>
    </w:p>
    <w:p w14:paraId="620F5F03">
      <w:pPr>
        <w:pStyle w:val="2"/>
        <w:shd w:val="clear"/>
        <w:ind w:firstLine="560"/>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71CB146">
      <w:pPr>
        <w:shd w:val="clea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静县</w:t>
      </w:r>
      <w:r>
        <w:rPr>
          <w:rFonts w:hint="eastAsia"/>
          <w:color w:val="auto"/>
          <w:highlight w:val="none"/>
          <w:lang w:val="en-US" w:eastAsia="zh-CN"/>
        </w:rPr>
        <w:t>第五小学</w:t>
      </w:r>
      <w:r>
        <w:rPr>
          <w:rFonts w:hint="eastAsia"/>
          <w:color w:val="auto"/>
          <w:highlight w:val="none"/>
        </w:rPr>
        <w:t>202</w:t>
      </w:r>
      <w:r>
        <w:rPr>
          <w:rFonts w:hint="eastAsia"/>
          <w:color w:val="auto"/>
          <w:highlight w:val="none"/>
          <w:lang w:val="en-US" w:eastAsia="zh-CN"/>
        </w:rPr>
        <w:t>4</w:t>
      </w:r>
      <w:r>
        <w:rPr>
          <w:rFonts w:hint="eastAsia"/>
          <w:color w:val="auto"/>
          <w:highlight w:val="none"/>
        </w:rPr>
        <w:t>年特殊教育补助建设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1CCF50D2">
      <w:pPr>
        <w:shd w:val="clea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1507A824">
      <w:pPr>
        <w:shd w:val="clea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49C01C0">
      <w:pPr>
        <w:shd w:val="clea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CBF55BD">
      <w:pPr>
        <w:shd w:val="clea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4598A64">
      <w:pPr>
        <w:pStyle w:val="2"/>
        <w:shd w:val="clear"/>
        <w:ind w:firstLine="560"/>
        <w:rPr>
          <w:color w:val="auto"/>
          <w:highlight w:val="none"/>
        </w:rPr>
      </w:pPr>
      <w:r>
        <w:rPr>
          <w:rFonts w:hint="eastAsia"/>
          <w:color w:val="auto"/>
          <w:highlight w:val="none"/>
        </w:rPr>
        <w:t>2.绩效评价对象</w:t>
      </w:r>
    </w:p>
    <w:p w14:paraId="2A2A5D46">
      <w:pPr>
        <w:shd w:val="clea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w:t>
      </w:r>
      <w:r>
        <w:rPr>
          <w:rFonts w:hint="eastAsia"/>
          <w:color w:val="auto"/>
          <w:highlight w:val="none"/>
          <w:lang w:val="en-US" w:eastAsia="zh-CN"/>
        </w:rPr>
        <w:t>第五小学</w:t>
      </w:r>
      <w:r>
        <w:rPr>
          <w:rFonts w:hint="eastAsia"/>
          <w:color w:val="auto"/>
          <w:highlight w:val="none"/>
        </w:rPr>
        <w:t>202</w:t>
      </w:r>
      <w:r>
        <w:rPr>
          <w:rFonts w:hint="eastAsia"/>
          <w:color w:val="auto"/>
          <w:highlight w:val="none"/>
          <w:lang w:val="en-US" w:eastAsia="zh-CN"/>
        </w:rPr>
        <w:t>4</w:t>
      </w:r>
      <w:r>
        <w:rPr>
          <w:rFonts w:hint="eastAsia"/>
          <w:color w:val="auto"/>
          <w:highlight w:val="none"/>
        </w:rPr>
        <w:t>年特殊教育补助建设项目评价核心为项目的资金投入、产出及效益。</w:t>
      </w:r>
    </w:p>
    <w:p w14:paraId="7CDF3556">
      <w:pPr>
        <w:pStyle w:val="2"/>
        <w:shd w:val="clear"/>
        <w:ind w:firstLine="560"/>
        <w:rPr>
          <w:color w:val="auto"/>
          <w:highlight w:val="none"/>
        </w:rPr>
      </w:pPr>
      <w:r>
        <w:rPr>
          <w:rFonts w:hint="eastAsia"/>
          <w:color w:val="auto"/>
          <w:highlight w:val="none"/>
        </w:rPr>
        <w:t>3.绩效评价范围</w:t>
      </w:r>
    </w:p>
    <w:p w14:paraId="00201A6B">
      <w:pPr>
        <w:shd w:val="clea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4015E94">
      <w:pPr>
        <w:pStyle w:val="4"/>
        <w:shd w:val="clear"/>
        <w:ind w:firstLine="643"/>
        <w:rPr>
          <w:color w:val="auto"/>
          <w:highlight w:val="none"/>
        </w:rPr>
      </w:pPr>
      <w:r>
        <w:rPr>
          <w:rFonts w:hint="eastAsia"/>
          <w:color w:val="auto"/>
          <w:highlight w:val="none"/>
        </w:rPr>
        <w:t>（二）绩效评价原则、评价指标体系</w:t>
      </w:r>
    </w:p>
    <w:p w14:paraId="5BA50DAE">
      <w:pPr>
        <w:pStyle w:val="2"/>
        <w:shd w:val="clear"/>
        <w:ind w:firstLine="560"/>
        <w:rPr>
          <w:color w:val="auto"/>
          <w:highlight w:val="none"/>
        </w:rPr>
      </w:pPr>
      <w:r>
        <w:rPr>
          <w:rFonts w:hint="eastAsia"/>
          <w:color w:val="auto"/>
          <w:highlight w:val="none"/>
        </w:rPr>
        <w:t>1.绩效评价原则</w:t>
      </w:r>
    </w:p>
    <w:p w14:paraId="4153B5EC">
      <w:pPr>
        <w:shd w:val="clea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66505590">
      <w:pPr>
        <w:shd w:val="clear"/>
        <w:ind w:firstLine="560"/>
        <w:rPr>
          <w:color w:val="auto"/>
          <w:highlight w:val="none"/>
        </w:rPr>
      </w:pPr>
      <w:bookmarkStart w:id="0" w:name="_Toc26131"/>
      <w:bookmarkStart w:id="1" w:name="_Toc428278230"/>
      <w:bookmarkStart w:id="2" w:name="_Toc1913"/>
      <w:bookmarkStart w:id="3" w:name="_Toc419984722"/>
      <w:r>
        <w:rPr>
          <w:rFonts w:hint="eastAsia"/>
          <w:color w:val="auto"/>
          <w:highlight w:val="none"/>
        </w:rPr>
        <w:t>（1）科学公正。绩效评价应当运用科学合理的方法，按照规范的程序，对项目绩效进行客观、公正的反映。</w:t>
      </w:r>
    </w:p>
    <w:p w14:paraId="3E64EBE1">
      <w:pPr>
        <w:shd w:val="clea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9EB3F82">
      <w:pPr>
        <w:shd w:val="clea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EB92B95">
      <w:pPr>
        <w:shd w:val="clear"/>
        <w:snapToGrid w:val="0"/>
        <w:ind w:firstLine="560"/>
        <w:rPr>
          <w:color w:val="auto"/>
          <w:highlight w:val="none"/>
        </w:rPr>
      </w:pPr>
      <w:r>
        <w:rPr>
          <w:rFonts w:hint="eastAsia"/>
          <w:color w:val="auto"/>
          <w:highlight w:val="none"/>
        </w:rPr>
        <w:t>（4）公开透明。绩效评价结果应依法依规公开，并自觉接受社会监督。</w:t>
      </w:r>
    </w:p>
    <w:p w14:paraId="5DC72B08">
      <w:pPr>
        <w:shd w:val="clear"/>
        <w:snapToGrid w:val="0"/>
        <w:ind w:firstLine="560"/>
        <w:rPr>
          <w:color w:val="auto"/>
          <w:highlight w:val="none"/>
        </w:rPr>
      </w:pPr>
      <w:r>
        <w:rPr>
          <w:rFonts w:hint="eastAsia"/>
          <w:color w:val="auto"/>
          <w:highlight w:val="none"/>
        </w:rPr>
        <w:t>根据以上原则，绩效评价应遵循如下要求:</w:t>
      </w:r>
    </w:p>
    <w:p w14:paraId="30F78B80">
      <w:pPr>
        <w:shd w:val="clea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14:paraId="4BCD6FDB">
      <w:pPr>
        <w:shd w:val="clear"/>
        <w:snapToGrid w:val="0"/>
        <w:ind w:firstLine="560"/>
        <w:rPr>
          <w:color w:val="auto"/>
          <w:highlight w:val="none"/>
        </w:rPr>
      </w:pPr>
      <w:r>
        <w:rPr>
          <w:rFonts w:hint="eastAsia"/>
          <w:color w:val="auto"/>
          <w:highlight w:val="none"/>
        </w:rPr>
        <w:t>（2）保证评价结果的真实性、公正性，提高评价报告的公信力。</w:t>
      </w:r>
    </w:p>
    <w:p w14:paraId="239F3AFF">
      <w:pPr>
        <w:shd w:val="clea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35BA2300">
      <w:pPr>
        <w:pStyle w:val="2"/>
        <w:shd w:val="clear"/>
        <w:ind w:firstLine="560"/>
        <w:rPr>
          <w:color w:val="auto"/>
          <w:highlight w:val="none"/>
        </w:rPr>
      </w:pPr>
      <w:r>
        <w:rPr>
          <w:rFonts w:hint="eastAsia"/>
          <w:color w:val="auto"/>
          <w:highlight w:val="none"/>
        </w:rPr>
        <w:t>2.绩效评价指标体系</w:t>
      </w:r>
      <w:bookmarkEnd w:id="0"/>
      <w:bookmarkEnd w:id="1"/>
      <w:bookmarkEnd w:id="2"/>
      <w:bookmarkEnd w:id="3"/>
    </w:p>
    <w:p w14:paraId="7EBD1D6B">
      <w:pPr>
        <w:shd w:val="clea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5个，包括：决策指标（21%）、过程指标（19%）、产出指标（14%）、成本指标（16%）、效益指标（30%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1B96F170">
      <w:pPr>
        <w:pStyle w:val="2"/>
        <w:shd w:val="clear"/>
        <w:ind w:firstLine="560"/>
        <w:rPr>
          <w:color w:val="auto"/>
          <w:highlight w:val="none"/>
        </w:rPr>
      </w:pPr>
      <w:r>
        <w:rPr>
          <w:rFonts w:hint="eastAsia"/>
          <w:color w:val="auto"/>
          <w:highlight w:val="none"/>
        </w:rPr>
        <w:t>3.评价方法</w:t>
      </w:r>
    </w:p>
    <w:p w14:paraId="5C4C1BE8">
      <w:pPr>
        <w:shd w:val="clea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9E019BB">
      <w:pPr>
        <w:shd w:val="clea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0A28A17">
      <w:pPr>
        <w:shd w:val="clea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DEEF595">
      <w:pPr>
        <w:shd w:val="clea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493E0B2F">
      <w:pPr>
        <w:shd w:val="clea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14:paraId="4EE03D05">
      <w:pPr>
        <w:pStyle w:val="6"/>
        <w:shd w:val="clear"/>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14:paraId="013D65FB">
      <w:pPr>
        <w:pStyle w:val="6"/>
        <w:shd w:val="clear"/>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14:paraId="71AC5BEF">
      <w:pPr>
        <w:pStyle w:val="6"/>
        <w:shd w:val="clear"/>
        <w:ind w:firstLine="560"/>
        <w:rPr>
          <w:color w:val="auto"/>
          <w:highlight w:val="none"/>
        </w:rPr>
      </w:pPr>
      <w:r>
        <w:rPr>
          <w:rFonts w:hint="eastAsia"/>
          <w:color w:val="auto"/>
          <w:highlight w:val="none"/>
        </w:rPr>
        <w:t>绩效指标明确性：比较法，比较分析年初编制项目支出绩效目标表是否符合双七原则，是否可衡量。</w:t>
      </w:r>
    </w:p>
    <w:p w14:paraId="6CDD703E">
      <w:pPr>
        <w:pStyle w:val="6"/>
        <w:shd w:val="clear"/>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14:paraId="50EE8148">
      <w:pPr>
        <w:pStyle w:val="6"/>
        <w:shd w:val="clear"/>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14:paraId="7E412AEE">
      <w:pPr>
        <w:pStyle w:val="6"/>
        <w:shd w:val="clear"/>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14:paraId="3E327A07">
      <w:pPr>
        <w:pStyle w:val="6"/>
        <w:shd w:val="clear"/>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14:paraId="1AA34AB0">
      <w:pPr>
        <w:pStyle w:val="6"/>
        <w:shd w:val="clear"/>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14:paraId="58C48D41">
      <w:pPr>
        <w:pStyle w:val="6"/>
        <w:shd w:val="clear"/>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14:paraId="582B089D">
      <w:pPr>
        <w:pStyle w:val="6"/>
        <w:shd w:val="clear"/>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14:paraId="0BC8FDFD">
      <w:pPr>
        <w:pStyle w:val="6"/>
        <w:shd w:val="clear"/>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11F656C">
      <w:pPr>
        <w:pStyle w:val="6"/>
        <w:shd w:val="clear"/>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14:paraId="4A00D563">
      <w:pPr>
        <w:pStyle w:val="2"/>
        <w:shd w:val="clear"/>
        <w:ind w:firstLine="560"/>
        <w:rPr>
          <w:rFonts w:hint="eastAsia"/>
          <w:color w:val="auto"/>
          <w:highlight w:val="none"/>
        </w:rPr>
      </w:pPr>
      <w:r>
        <w:rPr>
          <w:rFonts w:hint="eastAsia"/>
          <w:color w:val="auto"/>
          <w:highlight w:val="none"/>
          <w:lang w:val="en-US" w:eastAsia="zh-CN"/>
        </w:rPr>
        <w:t>4.</w:t>
      </w:r>
      <w:r>
        <w:rPr>
          <w:rFonts w:hint="eastAsia"/>
          <w:color w:val="auto"/>
          <w:highlight w:val="none"/>
        </w:rPr>
        <w:t>评价标准</w:t>
      </w:r>
    </w:p>
    <w:p w14:paraId="7BD344AB">
      <w:pPr>
        <w:numPr>
          <w:ilvl w:val="0"/>
          <w:numId w:val="0"/>
        </w:numPr>
        <w:shd w:val="clear"/>
        <w:ind w:firstLine="560" w:firstLineChars="20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BD9F648">
      <w:pPr>
        <w:pStyle w:val="4"/>
        <w:shd w:val="clear"/>
        <w:ind w:firstLine="643"/>
        <w:rPr>
          <w:color w:val="auto"/>
          <w:highlight w:val="none"/>
        </w:rPr>
      </w:pPr>
      <w:r>
        <w:rPr>
          <w:rFonts w:hint="eastAsia"/>
          <w:color w:val="auto"/>
          <w:highlight w:val="none"/>
        </w:rPr>
        <w:t>（三）绩效评价工作过程</w:t>
      </w:r>
    </w:p>
    <w:p w14:paraId="1ACB5F3C">
      <w:pPr>
        <w:pStyle w:val="2"/>
        <w:shd w:val="clear"/>
        <w:ind w:firstLine="560"/>
        <w:rPr>
          <w:color w:val="auto"/>
          <w:highlight w:val="none"/>
        </w:rPr>
      </w:pPr>
      <w:r>
        <w:rPr>
          <w:rFonts w:hint="eastAsia"/>
          <w:color w:val="auto"/>
          <w:highlight w:val="none"/>
        </w:rPr>
        <w:t>1.前期准备</w:t>
      </w:r>
    </w:p>
    <w:p w14:paraId="713081EF">
      <w:pPr>
        <w:shd w:val="clear"/>
        <w:ind w:firstLine="560"/>
        <w:rPr>
          <w:color w:val="auto"/>
          <w:highlight w:val="none"/>
        </w:rPr>
      </w:pPr>
      <w:r>
        <w:rPr>
          <w:rFonts w:hint="eastAsia"/>
          <w:color w:val="auto"/>
          <w:highlight w:val="none"/>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740288A">
      <w:pPr>
        <w:shd w:val="clear"/>
        <w:ind w:firstLine="560"/>
        <w:rPr>
          <w:color w:val="auto"/>
          <w:highlight w:val="none"/>
        </w:rPr>
      </w:pPr>
      <w:r>
        <w:rPr>
          <w:rFonts w:hint="eastAsia"/>
          <w:color w:val="auto"/>
          <w:highlight w:val="none"/>
          <w:lang w:eastAsia="zh-CN"/>
        </w:rPr>
        <w:t>卜建芳</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751BA6AD">
      <w:pPr>
        <w:shd w:val="clear"/>
        <w:ind w:firstLine="560"/>
        <w:rPr>
          <w:color w:val="auto"/>
          <w:highlight w:val="none"/>
        </w:rPr>
      </w:pPr>
      <w:r>
        <w:rPr>
          <w:rFonts w:hint="eastAsia"/>
          <w:color w:val="auto"/>
          <w:highlight w:val="none"/>
          <w:lang w:eastAsia="zh-CN"/>
        </w:rPr>
        <w:t>兰晶</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056A22EB">
      <w:pPr>
        <w:shd w:val="clear"/>
        <w:ind w:firstLine="560"/>
        <w:rPr>
          <w:color w:val="auto"/>
          <w:highlight w:val="none"/>
        </w:rPr>
      </w:pPr>
      <w:r>
        <w:rPr>
          <w:rFonts w:hint="eastAsia"/>
          <w:color w:val="auto"/>
          <w:highlight w:val="none"/>
          <w:lang w:eastAsia="zh-CN"/>
        </w:rPr>
        <w:t>陈小永</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5CFD5F0C">
      <w:pPr>
        <w:pStyle w:val="2"/>
        <w:shd w:val="clear"/>
        <w:ind w:firstLine="560"/>
        <w:rPr>
          <w:color w:val="auto"/>
          <w:highlight w:val="none"/>
        </w:rPr>
      </w:pPr>
      <w:r>
        <w:rPr>
          <w:rFonts w:hint="eastAsia"/>
          <w:color w:val="auto"/>
          <w:highlight w:val="none"/>
        </w:rPr>
        <w:t>2.组织实施</w:t>
      </w:r>
    </w:p>
    <w:p w14:paraId="0B66EDAF">
      <w:pPr>
        <w:shd w:val="clear"/>
        <w:ind w:firstLine="560"/>
        <w:rPr>
          <w:color w:val="auto"/>
          <w:highlight w:val="none"/>
        </w:rPr>
      </w:pPr>
      <w:r>
        <w:rPr>
          <w:rFonts w:hint="eastAsia"/>
          <w:color w:val="auto"/>
          <w:highlight w:val="none"/>
        </w:rPr>
        <w:t>2024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B1787D6">
      <w:pPr>
        <w:pStyle w:val="2"/>
        <w:shd w:val="clear"/>
        <w:ind w:firstLine="560"/>
        <w:rPr>
          <w:color w:val="auto"/>
          <w:highlight w:val="none"/>
        </w:rPr>
      </w:pPr>
      <w:r>
        <w:rPr>
          <w:rFonts w:hint="eastAsia"/>
          <w:color w:val="auto"/>
          <w:highlight w:val="none"/>
        </w:rPr>
        <w:t>3.分析评价</w:t>
      </w:r>
    </w:p>
    <w:p w14:paraId="7F7F80D6">
      <w:pPr>
        <w:shd w:val="clear"/>
        <w:ind w:firstLine="560"/>
        <w:rPr>
          <w:color w:val="auto"/>
          <w:highlight w:val="none"/>
        </w:rPr>
      </w:pPr>
      <w:r>
        <w:rPr>
          <w:rFonts w:hint="eastAsia"/>
          <w:color w:val="auto"/>
          <w:highlight w:val="none"/>
        </w:rPr>
        <w:t>2024年1月16日-1月25日，评价小组按照绩效评价的原则和规范，对取得的资料进行审查核实，对采集的数据进行分析，按照绩效评价指标评分表逐项进行打分、分析、汇总各方评价结果。</w:t>
      </w:r>
    </w:p>
    <w:p w14:paraId="0DADB2D0">
      <w:pPr>
        <w:pStyle w:val="2"/>
        <w:shd w:val="clear"/>
        <w:ind w:firstLine="560"/>
        <w:rPr>
          <w:color w:val="auto"/>
          <w:highlight w:val="none"/>
        </w:rPr>
      </w:pPr>
      <w:r>
        <w:rPr>
          <w:rFonts w:hint="eastAsia"/>
          <w:color w:val="auto"/>
          <w:highlight w:val="none"/>
        </w:rPr>
        <w:t>4.撰写与提交评价报告</w:t>
      </w:r>
    </w:p>
    <w:p w14:paraId="170C5301">
      <w:pPr>
        <w:shd w:val="clear"/>
        <w:ind w:firstLine="560"/>
        <w:rPr>
          <w:color w:val="auto"/>
          <w:highlight w:val="none"/>
        </w:rPr>
      </w:pPr>
      <w:r>
        <w:rPr>
          <w:rFonts w:hint="eastAsia"/>
          <w:color w:val="auto"/>
          <w:highlight w:val="none"/>
        </w:rPr>
        <w:t>2024年1月26日-2月15日评价小组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14:paraId="7D453BE7">
      <w:pPr>
        <w:pStyle w:val="2"/>
        <w:shd w:val="clear"/>
        <w:ind w:firstLine="560"/>
        <w:rPr>
          <w:color w:val="auto"/>
          <w:highlight w:val="none"/>
        </w:rPr>
      </w:pPr>
      <w:r>
        <w:rPr>
          <w:rFonts w:hint="eastAsia"/>
          <w:color w:val="auto"/>
          <w:highlight w:val="none"/>
        </w:rPr>
        <w:t>5.问题整改</w:t>
      </w:r>
    </w:p>
    <w:p w14:paraId="4E26C90E">
      <w:pPr>
        <w:shd w:val="clea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46F6F09">
      <w:pPr>
        <w:pStyle w:val="2"/>
        <w:shd w:val="clear"/>
        <w:ind w:firstLine="560"/>
        <w:rPr>
          <w:color w:val="auto"/>
          <w:highlight w:val="none"/>
        </w:rPr>
      </w:pPr>
      <w:r>
        <w:rPr>
          <w:rFonts w:hint="eastAsia"/>
          <w:color w:val="auto"/>
          <w:highlight w:val="none"/>
        </w:rPr>
        <w:t>6.档案整理</w:t>
      </w:r>
    </w:p>
    <w:p w14:paraId="5B21034A">
      <w:pPr>
        <w:shd w:val="clea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7856F9D0">
      <w:pPr>
        <w:pStyle w:val="3"/>
        <w:numPr>
          <w:ilvl w:val="0"/>
          <w:numId w:val="3"/>
        </w:numPr>
        <w:shd w:val="clear"/>
        <w:ind w:firstLine="643"/>
        <w:rPr>
          <w:color w:val="auto"/>
          <w:highlight w:val="none"/>
        </w:rPr>
      </w:pPr>
      <w:r>
        <w:rPr>
          <w:rFonts w:hint="eastAsia"/>
          <w:color w:val="auto"/>
          <w:highlight w:val="none"/>
        </w:rPr>
        <w:t>综合评价情况及评价结论</w:t>
      </w:r>
    </w:p>
    <w:p w14:paraId="5854AD17">
      <w:pPr>
        <w:pStyle w:val="4"/>
        <w:shd w:val="clear"/>
        <w:ind w:firstLine="643"/>
        <w:rPr>
          <w:b w:val="0"/>
          <w:color w:val="auto"/>
          <w:highlight w:val="none"/>
        </w:rPr>
      </w:pPr>
      <w:r>
        <w:rPr>
          <w:rFonts w:hint="eastAsia"/>
          <w:color w:val="auto"/>
          <w:highlight w:val="none"/>
        </w:rPr>
        <w:t>（一）综合评价情况</w:t>
      </w:r>
    </w:p>
    <w:p w14:paraId="6E2236BD">
      <w:pPr>
        <w:shd w:val="clea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两个</w:t>
      </w:r>
      <w:r>
        <w:rPr>
          <w:rFonts w:hint="eastAsia"/>
          <w:color w:val="auto"/>
          <w:highlight w:val="none"/>
        </w:rPr>
        <w:t>方面</w:t>
      </w:r>
      <w:r>
        <w:rPr>
          <w:rFonts w:hint="eastAsia"/>
          <w:color w:val="auto"/>
          <w:highlight w:val="none"/>
          <w:lang w:val="zh-TW" w:eastAsia="zh-TW"/>
        </w:rPr>
        <w:t>：</w:t>
      </w:r>
    </w:p>
    <w:p w14:paraId="45F56376">
      <w:pPr>
        <w:shd w:val="clear"/>
        <w:ind w:firstLine="560"/>
        <w:rPr>
          <w:rFonts w:hint="eastAsia" w:cs="Times New Roman"/>
          <w:color w:val="auto"/>
          <w:highlight w:val="none"/>
        </w:rPr>
      </w:pPr>
      <w:r>
        <w:rPr>
          <w:rFonts w:hint="eastAsia" w:cs="Times New Roman"/>
          <w:color w:val="auto"/>
          <w:highlight w:val="none"/>
        </w:rPr>
        <w:t>一是：切实加强对我校购买设备工作的领导小组组织能力。特色教育教育体系的重要组成部分，学校相关部门和人员要高度认识此项工作的重要性，切实加强领导，建立、完善工作机制，明确职责，严肃工作纪律，确保我校购置设备工作顺利进行。</w:t>
      </w:r>
    </w:p>
    <w:p w14:paraId="4D59F457">
      <w:pPr>
        <w:shd w:val="clear"/>
        <w:ind w:firstLine="560"/>
        <w:rPr>
          <w:rFonts w:hint="eastAsia" w:cs="Times New Roman"/>
          <w:color w:val="auto"/>
          <w:highlight w:val="none"/>
        </w:rPr>
      </w:pPr>
      <w:r>
        <w:rPr>
          <w:rFonts w:hint="eastAsia" w:cs="Times New Roman"/>
          <w:color w:val="auto"/>
          <w:highlight w:val="none"/>
        </w:rPr>
        <w:t>二是：准确把握资助范围，严格采购对象的审查、评定。学校采购小组按照国家政府采购法要求采购，不发生违规采购现象。认真审查对方采购资质，保证公平、公正、合法采购。</w:t>
      </w:r>
    </w:p>
    <w:p w14:paraId="132B58C0">
      <w:pPr>
        <w:numPr>
          <w:ilvl w:val="0"/>
          <w:numId w:val="2"/>
        </w:numPr>
        <w:shd w:val="clear"/>
        <w:ind w:firstLine="560"/>
        <w:rPr>
          <w:rFonts w:asciiTheme="minorEastAsia" w:hAnsiTheme="minorEastAsia" w:eastAsiaTheme="minorEastAsia"/>
          <w:color w:val="auto"/>
          <w:szCs w:val="28"/>
          <w:highlight w:val="none"/>
        </w:rPr>
      </w:pPr>
      <w:r>
        <w:rPr>
          <w:rFonts w:hint="eastAsia" w:asciiTheme="minorEastAsia" w:hAnsiTheme="minorEastAsia" w:eastAsiaTheme="minorEastAsia"/>
          <w:color w:val="auto"/>
          <w:szCs w:val="28"/>
          <w:highlight w:val="none"/>
        </w:rPr>
        <w:t>评价结论</w:t>
      </w:r>
    </w:p>
    <w:p w14:paraId="33FCC634">
      <w:pPr>
        <w:shd w:val="clear"/>
        <w:ind w:firstLine="560"/>
        <w:rPr>
          <w:rFonts w:hint="eastAsia" w:cs="Times New Roman"/>
          <w:color w:val="auto"/>
          <w:highlight w:val="none"/>
          <w:lang w:val="en-US" w:eastAsia="zh-CN"/>
        </w:rPr>
      </w:pPr>
      <w:r>
        <w:rPr>
          <w:rFonts w:hint="eastAsia" w:cs="Times New Roman"/>
          <w:color w:val="auto"/>
          <w:highlight w:val="none"/>
        </w:rPr>
        <w:t>此次绩效评价</w:t>
      </w:r>
      <w:r>
        <w:rPr>
          <w:rFonts w:hint="eastAsia" w:cs="Times New Roman"/>
          <w:color w:val="auto"/>
          <w:highlight w:val="none"/>
          <w:lang w:val="zh-TW" w:eastAsia="zh-TW"/>
        </w:rPr>
        <w:t>通过</w:t>
      </w:r>
      <w:r>
        <w:rPr>
          <w:rFonts w:hint="eastAsia" w:cs="Times New Roman"/>
          <w:color w:val="auto"/>
          <w:highlight w:val="none"/>
        </w:rPr>
        <w:t>绩效评价小</w:t>
      </w:r>
      <w:r>
        <w:rPr>
          <w:rFonts w:hint="eastAsia" w:cs="Times New Roman"/>
          <w:color w:val="auto"/>
          <w:highlight w:val="none"/>
          <w:lang w:val="zh-TW" w:eastAsia="zh-TW"/>
        </w:rPr>
        <w:t>组论证的评价指标体系及评分标准，</w:t>
      </w:r>
      <w:r>
        <w:rPr>
          <w:rFonts w:hint="eastAsia" w:cs="Times New Roman"/>
          <w:color w:val="auto"/>
          <w:highlight w:val="none"/>
        </w:rPr>
        <w:t>采用因素分析法和比较法</w:t>
      </w:r>
      <w:r>
        <w:rPr>
          <w:rFonts w:hint="eastAsia" w:cs="Times New Roman"/>
          <w:color w:val="auto"/>
          <w:highlight w:val="none"/>
          <w:lang w:val="zh-TW" w:eastAsia="zh-TW"/>
        </w:rPr>
        <w:t>对</w:t>
      </w:r>
      <w:r>
        <w:rPr>
          <w:rFonts w:hint="eastAsia" w:cs="Times New Roman"/>
          <w:color w:val="auto"/>
          <w:highlight w:val="none"/>
        </w:rPr>
        <w:t>本项目</w:t>
      </w:r>
      <w:r>
        <w:rPr>
          <w:rFonts w:hint="eastAsia" w:cs="Times New Roman"/>
          <w:color w:val="auto"/>
          <w:highlight w:val="none"/>
          <w:lang w:val="zh-TW" w:eastAsia="zh-TW"/>
        </w:rPr>
        <w:t>绩效进行客观评价，最终评分结果：总分为</w:t>
      </w:r>
      <w:r>
        <w:rPr>
          <w:rFonts w:hint="eastAsia" w:cs="Times New Roman"/>
          <w:color w:val="auto"/>
          <w:highlight w:val="none"/>
        </w:rPr>
        <w:t>100</w:t>
      </w:r>
      <w:r>
        <w:rPr>
          <w:rFonts w:hint="eastAsia" w:cs="Times New Roman"/>
          <w:color w:val="auto"/>
          <w:highlight w:val="none"/>
          <w:lang w:val="zh-TW" w:eastAsia="zh-TW"/>
        </w:rPr>
        <w:t>分，绩效评级为“</w:t>
      </w:r>
      <w:r>
        <w:rPr>
          <w:rFonts w:hint="eastAsia" w:cs="Times New Roman"/>
          <w:color w:val="auto"/>
          <w:highlight w:val="none"/>
        </w:rPr>
        <w:t>优</w:t>
      </w:r>
      <w:r>
        <w:rPr>
          <w:rFonts w:hint="eastAsia" w:cs="Times New Roman"/>
          <w:color w:val="auto"/>
          <w:highlight w:val="none"/>
          <w:lang w:val="zh-TW" w:eastAsia="zh-TW"/>
        </w:rPr>
        <w:t>”。综合评价结论如下：</w:t>
      </w:r>
      <w:r>
        <w:rPr>
          <w:rFonts w:hint="eastAsia" w:cs="Times New Roman"/>
          <w:color w:val="auto"/>
          <w:highlight w:val="none"/>
        </w:rPr>
        <w:t>本</w:t>
      </w:r>
      <w:r>
        <w:rPr>
          <w:rFonts w:hint="eastAsia" w:cs="Times New Roman"/>
          <w:color w:val="auto"/>
          <w:highlight w:val="none"/>
          <w:lang w:val="zh-TW" w:eastAsia="zh-TW"/>
        </w:rPr>
        <w:t>项目共设置</w:t>
      </w:r>
      <w:r>
        <w:rPr>
          <w:rFonts w:hint="eastAsia" w:cs="Times New Roman"/>
          <w:color w:val="auto"/>
          <w:highlight w:val="none"/>
        </w:rPr>
        <w:t>本</w:t>
      </w:r>
      <w:r>
        <w:rPr>
          <w:rFonts w:hint="eastAsia" w:cs="Times New Roman"/>
          <w:color w:val="auto"/>
          <w:highlight w:val="none"/>
          <w:lang w:val="zh-TW" w:eastAsia="zh-TW"/>
        </w:rPr>
        <w:t>项目共设置</w:t>
      </w:r>
      <w:r>
        <w:rPr>
          <w:rFonts w:hint="eastAsia" w:cs="Times New Roman"/>
          <w:color w:val="auto"/>
          <w:highlight w:val="none"/>
        </w:rPr>
        <w:t>三级指标数量</w:t>
      </w:r>
      <w:r>
        <w:rPr>
          <w:rFonts w:hint="eastAsia" w:cs="Times New Roman"/>
          <w:color w:val="auto"/>
          <w:highlight w:val="none"/>
          <w:lang w:val="en-US" w:eastAsia="zh-CN"/>
        </w:rPr>
        <w:t>24</w:t>
      </w:r>
      <w:r>
        <w:rPr>
          <w:rFonts w:hint="eastAsia" w:cs="Times New Roman"/>
          <w:color w:val="auto"/>
          <w:highlight w:val="none"/>
          <w:lang w:val="zh-TW" w:eastAsia="zh-TW"/>
        </w:rPr>
        <w:t>个，实现</w:t>
      </w:r>
      <w:r>
        <w:rPr>
          <w:rFonts w:hint="eastAsia" w:cs="Times New Roman"/>
          <w:color w:val="auto"/>
          <w:highlight w:val="none"/>
        </w:rPr>
        <w:t>三级指标数量</w:t>
      </w:r>
      <w:r>
        <w:rPr>
          <w:rFonts w:hint="eastAsia" w:cs="Times New Roman"/>
          <w:color w:val="auto"/>
          <w:highlight w:val="none"/>
          <w:lang w:val="en-US" w:eastAsia="zh-CN"/>
        </w:rPr>
        <w:t>24</w:t>
      </w:r>
      <w:r>
        <w:rPr>
          <w:rFonts w:hint="eastAsia" w:cs="Times New Roman"/>
          <w:color w:val="auto"/>
          <w:highlight w:val="none"/>
          <w:lang w:val="zh-TW" w:eastAsia="zh-TW"/>
        </w:rPr>
        <w:t>个，</w:t>
      </w:r>
      <w:r>
        <w:rPr>
          <w:rFonts w:hint="eastAsia" w:cs="Times New Roman"/>
          <w:color w:val="auto"/>
          <w:highlight w:val="none"/>
        </w:rPr>
        <w:t>总体完成率为100</w:t>
      </w:r>
      <w:r>
        <w:rPr>
          <w:rFonts w:hint="eastAsia" w:cs="Times New Roman"/>
          <w:color w:val="auto"/>
          <w:highlight w:val="none"/>
          <w:lang w:val="zh-TW" w:eastAsia="zh-TW"/>
        </w:rPr>
        <w:t>%。</w:t>
      </w:r>
      <w:r>
        <w:rPr>
          <w:rFonts w:hint="eastAsia" w:cs="Times New Roman"/>
          <w:color w:val="auto"/>
          <w:highlight w:val="none"/>
        </w:rPr>
        <w:t>项目决策类指标</w:t>
      </w:r>
      <w:r>
        <w:rPr>
          <w:rFonts w:hint="eastAsia" w:cs="Times New Roman"/>
          <w:color w:val="auto"/>
          <w:highlight w:val="none"/>
          <w:lang w:val="zh-TW" w:eastAsia="zh-TW"/>
        </w:rPr>
        <w:t>共设置</w:t>
      </w:r>
      <w:r>
        <w:rPr>
          <w:rFonts w:hint="eastAsia" w:cs="Times New Roman"/>
          <w:color w:val="auto"/>
          <w:highlight w:val="none"/>
        </w:rPr>
        <w:t>6</w:t>
      </w:r>
      <w:r>
        <w:rPr>
          <w:rFonts w:hint="eastAsia" w:cs="Times New Roman"/>
          <w:color w:val="auto"/>
          <w:highlight w:val="none"/>
          <w:lang w:val="zh-TW" w:eastAsia="zh-TW"/>
        </w:rPr>
        <w:t>个，满分指标</w:t>
      </w:r>
      <w:r>
        <w:rPr>
          <w:rFonts w:hint="eastAsia" w:cs="Times New Roman"/>
          <w:color w:val="auto"/>
          <w:highlight w:val="none"/>
        </w:rPr>
        <w:t>6</w:t>
      </w:r>
      <w:r>
        <w:rPr>
          <w:rFonts w:hint="eastAsia" w:cs="Times New Roman"/>
          <w:color w:val="auto"/>
          <w:highlight w:val="none"/>
          <w:lang w:val="zh-TW" w:eastAsia="zh-TW"/>
        </w:rPr>
        <w:t>个，得分率</w:t>
      </w:r>
      <w:r>
        <w:rPr>
          <w:rFonts w:hint="eastAsia" w:cs="Times New Roman"/>
          <w:color w:val="auto"/>
          <w:highlight w:val="none"/>
        </w:rPr>
        <w:t>10</w:t>
      </w:r>
      <w:r>
        <w:rPr>
          <w:rFonts w:hint="eastAsia" w:cs="Times New Roman"/>
          <w:color w:val="auto"/>
          <w:highlight w:val="none"/>
          <w:lang w:val="zh-TW"/>
        </w:rPr>
        <w:t>0</w:t>
      </w:r>
      <w:r>
        <w:rPr>
          <w:rFonts w:hint="eastAsia" w:cs="Times New Roman"/>
          <w:color w:val="auto"/>
          <w:highlight w:val="none"/>
          <w:lang w:val="zh-TW" w:eastAsia="zh-TW"/>
        </w:rPr>
        <w:t>%</w:t>
      </w:r>
      <w:r>
        <w:rPr>
          <w:rFonts w:hint="eastAsia" w:cs="Times New Roman"/>
          <w:color w:val="auto"/>
          <w:highlight w:val="none"/>
          <w:lang w:val="zh-TW"/>
        </w:rPr>
        <w:t>；</w:t>
      </w:r>
      <w:r>
        <w:rPr>
          <w:rFonts w:hint="eastAsia" w:cs="Times New Roman"/>
          <w:color w:val="auto"/>
          <w:highlight w:val="none"/>
        </w:rPr>
        <w:t>过程管理类指标</w:t>
      </w:r>
      <w:r>
        <w:rPr>
          <w:rFonts w:hint="eastAsia" w:cs="Times New Roman"/>
          <w:color w:val="auto"/>
          <w:highlight w:val="none"/>
          <w:lang w:val="zh-TW" w:eastAsia="zh-TW"/>
        </w:rPr>
        <w:t>共设置</w:t>
      </w:r>
      <w:r>
        <w:rPr>
          <w:rFonts w:hint="eastAsia" w:cs="Times New Roman"/>
          <w:color w:val="auto"/>
          <w:highlight w:val="none"/>
        </w:rPr>
        <w:t>5</w:t>
      </w:r>
      <w:r>
        <w:rPr>
          <w:rFonts w:hint="eastAsia" w:cs="Times New Roman"/>
          <w:color w:val="auto"/>
          <w:highlight w:val="none"/>
          <w:lang w:val="zh-TW" w:eastAsia="zh-TW"/>
        </w:rPr>
        <w:t>个，满分指标</w:t>
      </w:r>
      <w:r>
        <w:rPr>
          <w:rFonts w:hint="eastAsia" w:cs="Times New Roman"/>
          <w:color w:val="auto"/>
          <w:highlight w:val="none"/>
        </w:rPr>
        <w:t>5</w:t>
      </w:r>
      <w:r>
        <w:rPr>
          <w:rFonts w:hint="eastAsia" w:cs="Times New Roman"/>
          <w:color w:val="auto"/>
          <w:highlight w:val="none"/>
          <w:lang w:val="zh-TW" w:eastAsia="zh-TW"/>
        </w:rPr>
        <w:t>个，得分率</w:t>
      </w:r>
      <w:r>
        <w:rPr>
          <w:rFonts w:hint="eastAsia" w:cs="Times New Roman"/>
          <w:color w:val="auto"/>
          <w:highlight w:val="none"/>
        </w:rPr>
        <w:t>10</w:t>
      </w:r>
      <w:r>
        <w:rPr>
          <w:rFonts w:hint="eastAsia" w:cs="Times New Roman"/>
          <w:color w:val="auto"/>
          <w:highlight w:val="none"/>
          <w:lang w:val="zh-TW"/>
        </w:rPr>
        <w:t>0</w:t>
      </w:r>
      <w:r>
        <w:rPr>
          <w:rFonts w:hint="eastAsia" w:cs="Times New Roman"/>
          <w:color w:val="auto"/>
          <w:highlight w:val="none"/>
          <w:lang w:val="zh-TW" w:eastAsia="zh-TW"/>
        </w:rPr>
        <w:t>%</w:t>
      </w:r>
      <w:r>
        <w:rPr>
          <w:rFonts w:hint="eastAsia" w:cs="Times New Roman"/>
          <w:color w:val="auto"/>
          <w:highlight w:val="none"/>
          <w:lang w:val="zh-TW"/>
        </w:rPr>
        <w:t>；</w:t>
      </w:r>
      <w:r>
        <w:rPr>
          <w:rFonts w:hint="eastAsia" w:cs="Times New Roman"/>
          <w:color w:val="auto"/>
          <w:highlight w:val="none"/>
          <w:lang w:val="zh-TW" w:eastAsia="zh-TW"/>
        </w:rPr>
        <w:t>项目产出</w:t>
      </w:r>
      <w:r>
        <w:rPr>
          <w:rFonts w:hint="eastAsia" w:cs="Times New Roman"/>
          <w:color w:val="auto"/>
          <w:highlight w:val="none"/>
        </w:rPr>
        <w:t>类</w:t>
      </w:r>
      <w:r>
        <w:rPr>
          <w:rFonts w:hint="eastAsia" w:cs="Times New Roman"/>
          <w:color w:val="auto"/>
          <w:highlight w:val="none"/>
          <w:lang w:val="zh-TW" w:eastAsia="zh-TW"/>
        </w:rPr>
        <w:t>指标共设置</w:t>
      </w:r>
      <w:r>
        <w:rPr>
          <w:rFonts w:hint="eastAsia" w:cs="Times New Roman"/>
          <w:color w:val="auto"/>
          <w:highlight w:val="none"/>
          <w:lang w:val="en-US" w:eastAsia="zh-CN"/>
        </w:rPr>
        <w:t>8</w:t>
      </w:r>
      <w:r>
        <w:rPr>
          <w:rFonts w:hint="eastAsia" w:cs="Times New Roman"/>
          <w:color w:val="auto"/>
          <w:highlight w:val="none"/>
          <w:lang w:val="zh-TW" w:eastAsia="zh-TW"/>
        </w:rPr>
        <w:t>个，满分指标</w:t>
      </w:r>
      <w:r>
        <w:rPr>
          <w:rFonts w:hint="eastAsia" w:cs="Times New Roman"/>
          <w:color w:val="auto"/>
          <w:highlight w:val="none"/>
          <w:lang w:val="en-US" w:eastAsia="zh-CN"/>
        </w:rPr>
        <w:t>8</w:t>
      </w:r>
      <w:r>
        <w:rPr>
          <w:rFonts w:hint="eastAsia" w:cs="Times New Roman"/>
          <w:color w:val="auto"/>
          <w:highlight w:val="none"/>
          <w:lang w:val="zh-TW" w:eastAsia="zh-TW"/>
        </w:rPr>
        <w:t>个，得分率</w:t>
      </w:r>
      <w:r>
        <w:rPr>
          <w:rFonts w:hint="eastAsia" w:cs="Times New Roman"/>
          <w:color w:val="auto"/>
          <w:highlight w:val="none"/>
          <w:lang w:val="zh-TW"/>
        </w:rPr>
        <w:t>100</w:t>
      </w:r>
      <w:r>
        <w:rPr>
          <w:rFonts w:hint="eastAsia" w:cs="Times New Roman"/>
          <w:color w:val="auto"/>
          <w:highlight w:val="none"/>
          <w:lang w:val="zh-TW" w:eastAsia="zh-TW"/>
        </w:rPr>
        <w:t>%</w:t>
      </w:r>
      <w:r>
        <w:rPr>
          <w:rFonts w:hint="eastAsia" w:cs="Times New Roman"/>
          <w:color w:val="auto"/>
          <w:highlight w:val="none"/>
          <w:lang w:val="zh-TW"/>
        </w:rPr>
        <w:t>；</w:t>
      </w:r>
      <w:r>
        <w:rPr>
          <w:rFonts w:hint="eastAsia" w:cs="Times New Roman"/>
          <w:color w:val="auto"/>
          <w:highlight w:val="none"/>
          <w:lang w:val="zh-TW" w:eastAsia="zh-TW"/>
        </w:rPr>
        <w:t>项目</w:t>
      </w:r>
      <w:r>
        <w:rPr>
          <w:rFonts w:hint="eastAsia" w:cs="Times New Roman"/>
          <w:color w:val="auto"/>
          <w:highlight w:val="none"/>
        </w:rPr>
        <w:t>成本</w:t>
      </w:r>
      <w:r>
        <w:rPr>
          <w:rFonts w:hint="eastAsia" w:cs="Times New Roman"/>
          <w:color w:val="auto"/>
          <w:highlight w:val="none"/>
          <w:lang w:val="zh-TW"/>
        </w:rPr>
        <w:t>类</w:t>
      </w:r>
      <w:r>
        <w:rPr>
          <w:rFonts w:hint="eastAsia" w:cs="Times New Roman"/>
          <w:color w:val="auto"/>
          <w:highlight w:val="none"/>
          <w:lang w:val="zh-TW" w:eastAsia="zh-TW"/>
        </w:rPr>
        <w:t>指标共设置</w:t>
      </w:r>
      <w:r>
        <w:rPr>
          <w:rFonts w:hint="eastAsia" w:cs="Times New Roman"/>
          <w:color w:val="auto"/>
          <w:highlight w:val="none"/>
        </w:rPr>
        <w:t>1</w:t>
      </w:r>
      <w:r>
        <w:rPr>
          <w:rFonts w:hint="eastAsia" w:cs="Times New Roman"/>
          <w:color w:val="auto"/>
          <w:highlight w:val="none"/>
          <w:lang w:val="zh-TW" w:eastAsia="zh-TW"/>
        </w:rPr>
        <w:t>个，满分指标</w:t>
      </w:r>
      <w:r>
        <w:rPr>
          <w:rFonts w:hint="eastAsia" w:cs="Times New Roman"/>
          <w:color w:val="auto"/>
          <w:highlight w:val="none"/>
        </w:rPr>
        <w:t>1</w:t>
      </w:r>
      <w:r>
        <w:rPr>
          <w:rFonts w:hint="eastAsia" w:cs="Times New Roman"/>
          <w:color w:val="auto"/>
          <w:highlight w:val="none"/>
          <w:lang w:val="zh-TW" w:eastAsia="zh-TW"/>
        </w:rPr>
        <w:t>个，得分率</w:t>
      </w:r>
      <w:r>
        <w:rPr>
          <w:rFonts w:hint="eastAsia" w:cs="Times New Roman"/>
          <w:color w:val="auto"/>
          <w:highlight w:val="none"/>
          <w:lang w:val="zh-TW"/>
        </w:rPr>
        <w:t>100</w:t>
      </w:r>
      <w:r>
        <w:rPr>
          <w:rFonts w:hint="eastAsia" w:cs="Times New Roman"/>
          <w:color w:val="auto"/>
          <w:highlight w:val="none"/>
          <w:lang w:val="zh-TW" w:eastAsia="zh-TW"/>
        </w:rPr>
        <w:t>%</w:t>
      </w:r>
      <w:r>
        <w:rPr>
          <w:rFonts w:hint="eastAsia" w:cs="Times New Roman"/>
          <w:color w:val="auto"/>
          <w:highlight w:val="none"/>
          <w:lang w:val="zh-TW"/>
        </w:rPr>
        <w:t>；</w:t>
      </w:r>
      <w:r>
        <w:rPr>
          <w:rFonts w:hint="eastAsia" w:cs="Times New Roman"/>
          <w:color w:val="auto"/>
          <w:highlight w:val="none"/>
          <w:lang w:val="zh-TW" w:eastAsia="zh-TW"/>
        </w:rPr>
        <w:t>项目效益</w:t>
      </w:r>
      <w:r>
        <w:rPr>
          <w:rFonts w:hint="eastAsia" w:cs="Times New Roman"/>
          <w:color w:val="auto"/>
          <w:highlight w:val="none"/>
        </w:rPr>
        <w:t>类</w:t>
      </w:r>
      <w:r>
        <w:rPr>
          <w:rFonts w:hint="eastAsia" w:cs="Times New Roman"/>
          <w:color w:val="auto"/>
          <w:highlight w:val="none"/>
          <w:lang w:val="zh-TW" w:eastAsia="zh-TW"/>
        </w:rPr>
        <w:t>指标共设置</w:t>
      </w:r>
      <w:r>
        <w:rPr>
          <w:rFonts w:hint="eastAsia" w:cs="Times New Roman"/>
          <w:color w:val="auto"/>
          <w:highlight w:val="none"/>
          <w:lang w:val="en-US" w:eastAsia="zh-CN"/>
        </w:rPr>
        <w:t>4</w:t>
      </w:r>
      <w:r>
        <w:rPr>
          <w:rFonts w:hint="eastAsia" w:cs="Times New Roman"/>
          <w:color w:val="auto"/>
          <w:highlight w:val="none"/>
          <w:lang w:val="zh-TW" w:eastAsia="zh-TW"/>
        </w:rPr>
        <w:t>个，满分指标</w:t>
      </w:r>
      <w:r>
        <w:rPr>
          <w:rFonts w:hint="eastAsia" w:cs="Times New Roman"/>
          <w:color w:val="auto"/>
          <w:highlight w:val="none"/>
          <w:lang w:val="en-US" w:eastAsia="zh-CN"/>
        </w:rPr>
        <w:t>4</w:t>
      </w:r>
      <w:r>
        <w:rPr>
          <w:rFonts w:hint="eastAsia" w:cs="Times New Roman"/>
          <w:color w:val="auto"/>
          <w:highlight w:val="none"/>
          <w:lang w:val="zh-TW" w:eastAsia="zh-TW"/>
        </w:rPr>
        <w:t>个，得分率</w:t>
      </w:r>
      <w:r>
        <w:rPr>
          <w:rFonts w:hint="eastAsia" w:cs="Times New Roman"/>
          <w:color w:val="auto"/>
          <w:highlight w:val="none"/>
          <w:lang w:val="zh-TW"/>
        </w:rPr>
        <w:t>100</w:t>
      </w:r>
      <w:r>
        <w:rPr>
          <w:rFonts w:hint="eastAsia" w:cs="Times New Roman"/>
          <w:color w:val="auto"/>
          <w:highlight w:val="none"/>
          <w:lang w:val="zh-TW" w:eastAsia="zh-TW"/>
        </w:rPr>
        <w:t>%</w:t>
      </w:r>
      <w:r>
        <w:rPr>
          <w:rFonts w:hint="eastAsia" w:cs="Times New Roman"/>
          <w:color w:val="auto"/>
          <w:highlight w:val="none"/>
          <w:lang w:val="zh-TW"/>
        </w:rPr>
        <w:t>，详细情况见“附件2：项目综合得分表”</w:t>
      </w:r>
      <w:r>
        <w:rPr>
          <w:rFonts w:hint="eastAsia" w:cs="Times New Roman"/>
          <w:color w:val="auto"/>
          <w:highlight w:val="none"/>
          <w:lang w:val="zh-TW" w:eastAsia="zh-CN"/>
        </w:rPr>
        <w:t>。</w:t>
      </w:r>
    </w:p>
    <w:p w14:paraId="154A30E1">
      <w:pPr>
        <w:pStyle w:val="3"/>
        <w:numPr>
          <w:ilvl w:val="0"/>
          <w:numId w:val="3"/>
        </w:numPr>
        <w:shd w:val="clear"/>
        <w:ind w:firstLine="643"/>
        <w:rPr>
          <w:color w:val="auto"/>
          <w:highlight w:val="none"/>
        </w:rPr>
      </w:pPr>
      <w:r>
        <w:rPr>
          <w:rFonts w:hint="eastAsia"/>
          <w:color w:val="auto"/>
          <w:highlight w:val="none"/>
        </w:rPr>
        <w:t>绩效评价指标分析</w:t>
      </w:r>
    </w:p>
    <w:p w14:paraId="6C4E06EC">
      <w:pPr>
        <w:pStyle w:val="4"/>
        <w:shd w:val="clear"/>
        <w:ind w:firstLine="643"/>
        <w:rPr>
          <w:color w:val="auto"/>
          <w:highlight w:val="none"/>
        </w:rPr>
      </w:pPr>
      <w:r>
        <w:rPr>
          <w:rFonts w:hint="eastAsia"/>
          <w:color w:val="auto"/>
          <w:highlight w:val="none"/>
        </w:rPr>
        <w:t>（一）项目决策情况</w:t>
      </w:r>
    </w:p>
    <w:p w14:paraId="4879F082">
      <w:pPr>
        <w:shd w:val="clea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项目决策类指标由3个二级指标和6个三级指标构成，权重分21分，实际得分21分。</w:t>
      </w:r>
    </w:p>
    <w:p w14:paraId="470A6DBA">
      <w:pPr>
        <w:pStyle w:val="2"/>
        <w:shd w:val="clear"/>
        <w:ind w:firstLine="560"/>
        <w:rPr>
          <w:color w:val="auto"/>
          <w:highlight w:val="none"/>
        </w:rPr>
      </w:pPr>
      <w:r>
        <w:rPr>
          <w:rFonts w:hint="eastAsia"/>
          <w:color w:val="auto"/>
          <w:highlight w:val="none"/>
        </w:rPr>
        <w:t>1.项目立项情况分析</w:t>
      </w:r>
    </w:p>
    <w:p w14:paraId="2973F708">
      <w:pPr>
        <w:shd w:val="clear"/>
        <w:ind w:firstLine="560"/>
        <w:rPr>
          <w:b/>
          <w:bCs/>
          <w:color w:val="auto"/>
          <w:highlight w:val="none"/>
        </w:rPr>
      </w:pPr>
      <w:r>
        <w:rPr>
          <w:rFonts w:hint="eastAsia"/>
          <w:b/>
          <w:bCs/>
          <w:color w:val="auto"/>
          <w:highlight w:val="none"/>
        </w:rPr>
        <w:t>（1）立项依据充分性</w:t>
      </w:r>
    </w:p>
    <w:p w14:paraId="6B866D34">
      <w:pPr>
        <w:shd w:val="clear"/>
        <w:ind w:firstLine="560"/>
        <w:rPr>
          <w:color w:val="auto"/>
          <w:highlight w:val="none"/>
        </w:rPr>
      </w:pPr>
      <w:r>
        <w:rPr>
          <w:rFonts w:hint="eastAsia"/>
          <w:color w:val="auto"/>
          <w:highlight w:val="none"/>
        </w:rPr>
        <w:t>本项目立项符合静财发颁发的[2023]（92号）中：“202</w:t>
      </w:r>
      <w:r>
        <w:rPr>
          <w:rFonts w:hint="eastAsia"/>
          <w:color w:val="auto"/>
          <w:highlight w:val="none"/>
          <w:lang w:val="en-US" w:eastAsia="zh-CN"/>
        </w:rPr>
        <w:t>4</w:t>
      </w:r>
      <w:r>
        <w:rPr>
          <w:rFonts w:hint="eastAsia"/>
          <w:color w:val="auto"/>
          <w:highlight w:val="none"/>
        </w:rPr>
        <w:t>年特殊教育补助建设项目”；本项目立项符合《各县市收入列“1100245教育共同财政事权转移支付收入”》中：“支出功能分类科目请列“205教育支出”内容，符合行业发展规划和政策要求；属于我单位履职所需；根据《财政资金直接支付申请书》，本项目资金性质为“公共财政预算”功能分类为“入列“1100245教育共同财政事权转移支付收入”经济分类为“支出功能分类科目请列“205教育支出””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14:paraId="08FC8E0B">
      <w:pPr>
        <w:shd w:val="clear"/>
        <w:ind w:firstLine="560"/>
        <w:rPr>
          <w:b/>
          <w:bCs/>
          <w:color w:val="auto"/>
          <w:highlight w:val="none"/>
        </w:rPr>
      </w:pPr>
      <w:r>
        <w:rPr>
          <w:rFonts w:hint="eastAsia"/>
          <w:color w:val="auto"/>
          <w:highlight w:val="none"/>
        </w:rPr>
        <w:t>综上所述，本指标满分为5分，根据评分标准得5分，本项目立项依据较充分。</w:t>
      </w:r>
    </w:p>
    <w:p w14:paraId="05003D39">
      <w:pPr>
        <w:shd w:val="clear"/>
        <w:ind w:firstLine="560"/>
        <w:rPr>
          <w:b/>
          <w:bCs/>
          <w:color w:val="auto"/>
          <w:highlight w:val="none"/>
        </w:rPr>
      </w:pPr>
      <w:r>
        <w:rPr>
          <w:rFonts w:hint="eastAsia"/>
          <w:b/>
          <w:bCs/>
          <w:color w:val="auto"/>
          <w:highlight w:val="none"/>
        </w:rPr>
        <w:t>（2）立项程序规范性</w:t>
      </w:r>
    </w:p>
    <w:p w14:paraId="607718B4">
      <w:pPr>
        <w:shd w:val="clear"/>
        <w:ind w:firstLine="560"/>
        <w:rPr>
          <w:color w:val="auto"/>
          <w:highlight w:val="none"/>
        </w:rPr>
      </w:pPr>
      <w:r>
        <w:rPr>
          <w:rFonts w:hint="eastAsia"/>
          <w:color w:val="auto"/>
          <w:highlight w:val="none"/>
        </w:rPr>
        <w:t>本项目202</w:t>
      </w:r>
      <w:r>
        <w:rPr>
          <w:rFonts w:hint="eastAsia"/>
          <w:color w:val="auto"/>
          <w:highlight w:val="none"/>
          <w:lang w:val="en-US" w:eastAsia="zh-CN"/>
        </w:rPr>
        <w:t>4</w:t>
      </w:r>
      <w:r>
        <w:rPr>
          <w:rFonts w:hint="eastAsia"/>
          <w:color w:val="auto"/>
          <w:highlight w:val="none"/>
        </w:rPr>
        <w:t>年和静县第</w:t>
      </w:r>
      <w:r>
        <w:rPr>
          <w:rFonts w:hint="eastAsia"/>
          <w:color w:val="auto"/>
          <w:highlight w:val="none"/>
          <w:lang w:eastAsia="zh-CN"/>
        </w:rPr>
        <w:t>五小学</w:t>
      </w:r>
      <w:r>
        <w:rPr>
          <w:rFonts w:hint="eastAsia"/>
          <w:color w:val="auto"/>
          <w:highlight w:val="none"/>
        </w:rPr>
        <w:t>202</w:t>
      </w:r>
      <w:r>
        <w:rPr>
          <w:rFonts w:hint="eastAsia"/>
          <w:color w:val="auto"/>
          <w:highlight w:val="none"/>
          <w:lang w:val="en-US" w:eastAsia="zh-CN"/>
        </w:rPr>
        <w:t>4</w:t>
      </w:r>
      <w:r>
        <w:rPr>
          <w:rFonts w:hint="eastAsia"/>
          <w:color w:val="auto"/>
          <w:highlight w:val="none"/>
        </w:rPr>
        <w:t>年特殊教育补助建设项目立项过程中产生的文件均符合相关要求。本项目为特定目标类项目，属于经常性项目，项目预算金额为</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w:t>
      </w:r>
    </w:p>
    <w:p w14:paraId="33FE4913">
      <w:pPr>
        <w:shd w:val="clear"/>
        <w:ind w:firstLine="560"/>
        <w:rPr>
          <w:color w:val="auto"/>
          <w:highlight w:val="none"/>
        </w:rPr>
      </w:pPr>
      <w:r>
        <w:rPr>
          <w:rFonts w:hint="eastAsia"/>
          <w:color w:val="auto"/>
          <w:highlight w:val="none"/>
        </w:rPr>
        <w:t>综上所述，本指标满分为3分，根据评分标准得3分，本项目立项程序合规。</w:t>
      </w:r>
    </w:p>
    <w:p w14:paraId="0F417B58">
      <w:pPr>
        <w:pStyle w:val="2"/>
        <w:shd w:val="clear"/>
        <w:ind w:firstLine="560"/>
        <w:rPr>
          <w:color w:val="auto"/>
          <w:highlight w:val="none"/>
        </w:rPr>
      </w:pPr>
      <w:r>
        <w:rPr>
          <w:rFonts w:hint="eastAsia"/>
          <w:color w:val="auto"/>
          <w:highlight w:val="none"/>
        </w:rPr>
        <w:t>2.绩效目标情况分析</w:t>
      </w:r>
    </w:p>
    <w:p w14:paraId="45A13166">
      <w:pPr>
        <w:shd w:val="clear"/>
        <w:ind w:firstLine="560"/>
        <w:rPr>
          <w:b/>
          <w:bCs/>
          <w:color w:val="auto"/>
          <w:highlight w:val="none"/>
        </w:rPr>
      </w:pPr>
      <w:r>
        <w:rPr>
          <w:rFonts w:hint="eastAsia"/>
          <w:b/>
          <w:bCs/>
          <w:color w:val="auto"/>
          <w:highlight w:val="none"/>
        </w:rPr>
        <w:t>（1）绩效目标合理性</w:t>
      </w:r>
    </w:p>
    <w:p w14:paraId="341C30EA">
      <w:pPr>
        <w:shd w:val="clear"/>
        <w:ind w:firstLine="560"/>
        <w:rPr>
          <w:color w:val="auto"/>
          <w:highlight w:val="none"/>
        </w:rPr>
      </w:pPr>
      <w:r>
        <w:rPr>
          <w:rFonts w:hint="eastAsia"/>
          <w:color w:val="auto"/>
          <w:highlight w:val="none"/>
        </w:rPr>
        <w:t>本项目已设置年度绩效目标，具体内容为“</w:t>
      </w:r>
      <w:r>
        <w:rPr>
          <w:rFonts w:hint="eastAsia"/>
          <w:color w:val="auto"/>
          <w:highlight w:val="none"/>
          <w:lang w:val="en-US" w:eastAsia="zh-CN"/>
        </w:rPr>
        <w:t>改造装修1间特殊资源教室6.0506万元</w:t>
      </w:r>
      <w:r>
        <w:rPr>
          <w:rFonts w:hint="eastAsia"/>
          <w:color w:val="auto"/>
          <w:highlight w:val="none"/>
        </w:rPr>
        <w:t>，</w:t>
      </w:r>
      <w:r>
        <w:rPr>
          <w:rFonts w:hint="eastAsia"/>
          <w:color w:val="auto"/>
          <w:highlight w:val="none"/>
          <w:lang w:val="en-US" w:eastAsia="zh-CN"/>
        </w:rPr>
        <w:t>购置特殊教育资源设备一批13.9494万元</w:t>
      </w:r>
      <w:r>
        <w:rPr>
          <w:rFonts w:hint="eastAsia"/>
          <w:color w:val="auto"/>
          <w:highlight w:val="none"/>
        </w:rPr>
        <w:t>。为</w:t>
      </w:r>
      <w:r>
        <w:rPr>
          <w:rFonts w:hint="eastAsia"/>
          <w:color w:val="auto"/>
          <w:highlight w:val="none"/>
          <w:lang w:eastAsia="zh-CN"/>
        </w:rPr>
        <w:t>特教</w:t>
      </w:r>
      <w:r>
        <w:rPr>
          <w:rFonts w:hint="eastAsia"/>
          <w:color w:val="auto"/>
          <w:highlight w:val="none"/>
        </w:rPr>
        <w:t>学生和教师提供了良好的教学学习条件”；本项目实际工作为：</w:t>
      </w:r>
      <w:r>
        <w:rPr>
          <w:rFonts w:hint="eastAsia"/>
          <w:color w:val="auto"/>
          <w:highlight w:val="none"/>
          <w:lang w:val="en-US" w:eastAsia="zh-CN"/>
        </w:rPr>
        <w:t>改造装修1间特殊资源教室6.0506万元</w:t>
      </w:r>
      <w:r>
        <w:rPr>
          <w:rFonts w:hint="eastAsia"/>
          <w:color w:val="auto"/>
          <w:highlight w:val="none"/>
        </w:rPr>
        <w:t>，</w:t>
      </w:r>
      <w:r>
        <w:rPr>
          <w:rFonts w:hint="eastAsia"/>
          <w:color w:val="auto"/>
          <w:highlight w:val="none"/>
          <w:lang w:val="en-US" w:eastAsia="zh-CN"/>
        </w:rPr>
        <w:t>购置特殊教育资源设备一批13.9494万元</w:t>
      </w:r>
      <w:r>
        <w:rPr>
          <w:rFonts w:hint="eastAsia"/>
          <w:color w:val="auto"/>
          <w:highlight w:val="none"/>
        </w:rPr>
        <w:t>。为</w:t>
      </w:r>
      <w:r>
        <w:rPr>
          <w:rFonts w:hint="eastAsia"/>
          <w:color w:val="auto"/>
          <w:highlight w:val="none"/>
          <w:lang w:eastAsia="zh-CN"/>
        </w:rPr>
        <w:t>特教</w:t>
      </w:r>
      <w:r>
        <w:rPr>
          <w:rFonts w:hint="eastAsia"/>
          <w:color w:val="auto"/>
          <w:highlight w:val="none"/>
        </w:rPr>
        <w:t>学生和教师提供了良好的教学学习条件，改善了学生的学习环境。绩效目标与实际工作内容一致，两者具有相关性;本项目按照绩效目标完成数量指标、质量指标、时效指标、成本指标，有效保障了教育公平，满足家庭经济困难学生基本学习生活需要，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20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20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7A49C138">
      <w:pPr>
        <w:shd w:val="clear"/>
        <w:ind w:firstLine="560"/>
        <w:rPr>
          <w:color w:val="auto"/>
          <w:highlight w:val="none"/>
        </w:rPr>
      </w:pPr>
      <w:r>
        <w:rPr>
          <w:rFonts w:hint="eastAsia"/>
          <w:color w:val="auto"/>
          <w:highlight w:val="none"/>
        </w:rPr>
        <w:t>综上所述，本指标满分为4分，根据评分标准得4分，本项目绩效目标设置合理。</w:t>
      </w:r>
    </w:p>
    <w:p w14:paraId="62C1B7E9">
      <w:pPr>
        <w:shd w:val="clear"/>
        <w:ind w:firstLine="560"/>
        <w:rPr>
          <w:b/>
          <w:bCs/>
          <w:color w:val="auto"/>
          <w:highlight w:val="none"/>
        </w:rPr>
      </w:pPr>
      <w:r>
        <w:rPr>
          <w:rFonts w:hint="eastAsia"/>
          <w:b/>
          <w:bCs/>
          <w:color w:val="auto"/>
          <w:highlight w:val="none"/>
        </w:rPr>
        <w:t>（2）绩效指标明确性</w:t>
      </w:r>
    </w:p>
    <w:p w14:paraId="2C599C3D">
      <w:pPr>
        <w:shd w:val="clear"/>
        <w:ind w:firstLine="560"/>
        <w:rPr>
          <w:rFonts w:hint="eastAsia" w:eastAsia="仿宋_GB2312"/>
          <w:color w:val="auto"/>
          <w:highlight w:val="none"/>
          <w:lang w:eastAsia="zh-CN"/>
        </w:rPr>
      </w:pPr>
      <w:r>
        <w:rPr>
          <w:rFonts w:hint="eastAsia"/>
          <w:color w:val="auto"/>
          <w:highlight w:val="none"/>
        </w:rPr>
        <w:t>经检查我单位年初设置的《项目支出绩效目标表》，得出如下结论：本项目已将年度绩效目标进行细化为绩效指标体系，共设置一级指标3个，二级指标6个，三级指标</w:t>
      </w:r>
      <w:r>
        <w:rPr>
          <w:rFonts w:hint="eastAsia"/>
          <w:color w:val="auto"/>
          <w:highlight w:val="none"/>
          <w:lang w:val="en-US" w:eastAsia="zh-CN"/>
        </w:rPr>
        <w:t>13</w:t>
      </w:r>
      <w:r>
        <w:rPr>
          <w:rFonts w:hint="eastAsia"/>
          <w:color w:val="auto"/>
          <w:highlight w:val="none"/>
        </w:rPr>
        <w:t>个，定量指标</w:t>
      </w:r>
      <w:r>
        <w:rPr>
          <w:rFonts w:hint="eastAsia"/>
          <w:color w:val="auto"/>
          <w:highlight w:val="none"/>
          <w:lang w:val="en-US" w:eastAsia="zh-CN"/>
        </w:rPr>
        <w:t>12</w:t>
      </w:r>
      <w:r>
        <w:rPr>
          <w:rFonts w:hint="eastAsia"/>
          <w:color w:val="auto"/>
          <w:highlight w:val="none"/>
        </w:rPr>
        <w:t>个，定性指标1个，指标量化率为</w:t>
      </w:r>
      <w:r>
        <w:rPr>
          <w:rFonts w:hint="eastAsia"/>
          <w:color w:val="auto"/>
          <w:highlight w:val="none"/>
          <w:lang w:val="en-US" w:eastAsia="zh-CN"/>
        </w:rPr>
        <w:t>92.31</w:t>
      </w:r>
      <w:r>
        <w:rPr>
          <w:rFonts w:hint="eastAsia"/>
          <w:color w:val="auto"/>
          <w:highlight w:val="none"/>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7E32E6BA">
      <w:pPr>
        <w:shd w:val="clear"/>
        <w:ind w:firstLine="560"/>
        <w:rPr>
          <w:color w:val="auto"/>
          <w:highlight w:val="none"/>
        </w:rPr>
      </w:pPr>
      <w:r>
        <w:rPr>
          <w:rFonts w:hint="eastAsia"/>
          <w:color w:val="auto"/>
          <w:highlight w:val="none"/>
        </w:rPr>
        <w:t>综上所述，本指标满分为3分，根据评分标准得3分，本项目所设置绩效指标明确。</w:t>
      </w:r>
    </w:p>
    <w:p w14:paraId="27DF534B">
      <w:pPr>
        <w:pStyle w:val="2"/>
        <w:shd w:val="clear"/>
        <w:ind w:firstLine="560"/>
        <w:rPr>
          <w:color w:val="auto"/>
          <w:highlight w:val="none"/>
        </w:rPr>
      </w:pPr>
      <w:r>
        <w:rPr>
          <w:rFonts w:hint="eastAsia"/>
          <w:color w:val="auto"/>
          <w:highlight w:val="none"/>
        </w:rPr>
        <w:t>3.资金投入情况分析</w:t>
      </w:r>
    </w:p>
    <w:p w14:paraId="17B755CB">
      <w:pPr>
        <w:shd w:val="clear"/>
        <w:ind w:firstLine="560"/>
        <w:rPr>
          <w:b/>
          <w:bCs/>
          <w:color w:val="auto"/>
          <w:highlight w:val="none"/>
        </w:rPr>
      </w:pPr>
      <w:r>
        <w:rPr>
          <w:rFonts w:hint="eastAsia"/>
          <w:b/>
          <w:bCs/>
          <w:color w:val="auto"/>
          <w:highlight w:val="none"/>
        </w:rPr>
        <w:t>（1）预算编制科学性</w:t>
      </w:r>
    </w:p>
    <w:p w14:paraId="5E1A294C">
      <w:pPr>
        <w:shd w:val="clear"/>
        <w:ind w:firstLine="560"/>
        <w:rPr>
          <w:color w:val="auto"/>
          <w:highlight w:val="none"/>
        </w:rPr>
      </w:pPr>
      <w:r>
        <w:rPr>
          <w:rFonts w:hint="eastAsia"/>
          <w:color w:val="auto"/>
          <w:highlight w:val="none"/>
        </w:rPr>
        <w:t>本项目通过《静财发颁发的[2023]（92号）》得出，即预算编制较科学且经过论证；</w:t>
      </w:r>
    </w:p>
    <w:p w14:paraId="5CE56B72">
      <w:pPr>
        <w:shd w:val="clear"/>
        <w:ind w:firstLine="560"/>
        <w:rPr>
          <w:color w:val="auto"/>
          <w:highlight w:val="none"/>
        </w:rPr>
      </w:pPr>
      <w:r>
        <w:rPr>
          <w:rFonts w:hint="eastAsia"/>
          <w:color w:val="auto"/>
          <w:highlight w:val="none"/>
        </w:rPr>
        <w:t>预算申请内容为</w:t>
      </w:r>
      <w:r>
        <w:rPr>
          <w:rFonts w:hint="eastAsia"/>
          <w:color w:val="auto"/>
          <w:highlight w:val="none"/>
          <w:lang w:val="en-US" w:eastAsia="zh-CN"/>
        </w:rPr>
        <w:t>改造装修1间特殊资源教室</w:t>
      </w:r>
      <w:r>
        <w:rPr>
          <w:rFonts w:hint="eastAsia"/>
          <w:color w:val="auto"/>
          <w:highlight w:val="none"/>
        </w:rPr>
        <w:t>，</w:t>
      </w:r>
      <w:r>
        <w:rPr>
          <w:rFonts w:hint="eastAsia"/>
          <w:color w:val="auto"/>
          <w:highlight w:val="none"/>
          <w:lang w:val="en-US" w:eastAsia="zh-CN"/>
        </w:rPr>
        <w:t>购置特殊教育资源设备一批</w:t>
      </w:r>
      <w:r>
        <w:rPr>
          <w:rFonts w:hint="eastAsia"/>
          <w:color w:val="auto"/>
          <w:highlight w:val="none"/>
        </w:rPr>
        <w:t>，预算申请与《和静县第</w:t>
      </w:r>
      <w:r>
        <w:rPr>
          <w:rFonts w:hint="eastAsia"/>
          <w:color w:val="auto"/>
          <w:highlight w:val="none"/>
          <w:lang w:eastAsia="zh-CN"/>
        </w:rPr>
        <w:t>五小</w:t>
      </w:r>
      <w:r>
        <w:rPr>
          <w:rFonts w:hint="eastAsia"/>
          <w:color w:val="auto"/>
          <w:highlight w:val="none"/>
        </w:rPr>
        <w:t>学202</w:t>
      </w:r>
      <w:r>
        <w:rPr>
          <w:rFonts w:hint="eastAsia"/>
          <w:color w:val="auto"/>
          <w:highlight w:val="none"/>
          <w:lang w:val="en-US" w:eastAsia="zh-CN"/>
        </w:rPr>
        <w:t>4</w:t>
      </w:r>
      <w:r>
        <w:rPr>
          <w:rFonts w:hint="eastAsia"/>
          <w:color w:val="auto"/>
          <w:highlight w:val="none"/>
        </w:rPr>
        <w:t>年</w:t>
      </w:r>
      <w:r>
        <w:rPr>
          <w:rFonts w:hint="eastAsia"/>
          <w:color w:val="auto"/>
          <w:highlight w:val="none"/>
          <w:lang w:eastAsia="zh-CN"/>
        </w:rPr>
        <w:t>特殊教育补助建设</w:t>
      </w:r>
      <w:r>
        <w:rPr>
          <w:rFonts w:hint="eastAsia"/>
          <w:color w:val="auto"/>
          <w:highlight w:val="none"/>
        </w:rPr>
        <w:t>项目实施方案》中涉及的项目内容匹配；</w:t>
      </w:r>
    </w:p>
    <w:p w14:paraId="1E03564A">
      <w:pPr>
        <w:shd w:val="clear"/>
        <w:ind w:firstLine="560"/>
        <w:rPr>
          <w:color w:val="auto"/>
          <w:highlight w:val="none"/>
        </w:rPr>
      </w:pPr>
      <w:r>
        <w:rPr>
          <w:rFonts w:hint="eastAsia"/>
          <w:color w:val="auto"/>
          <w:highlight w:val="none"/>
        </w:rPr>
        <w:t>本项目预算申请资金</w:t>
      </w:r>
      <w:r>
        <w:rPr>
          <w:rFonts w:hint="eastAsia"/>
          <w:color w:val="auto"/>
          <w:highlight w:val="none"/>
          <w:lang w:val="en-US" w:eastAsia="zh-CN"/>
        </w:rPr>
        <w:t>20</w:t>
      </w:r>
      <w:r>
        <w:rPr>
          <w:rFonts w:hint="eastAsia"/>
          <w:color w:val="auto"/>
          <w:highlight w:val="none"/>
        </w:rPr>
        <w:t>万元，我单位在预算申请中严格按照单位标准和数量进行核算，其中：</w:t>
      </w:r>
      <w:r>
        <w:rPr>
          <w:rFonts w:hint="eastAsia"/>
          <w:color w:val="auto"/>
          <w:highlight w:val="none"/>
          <w:lang w:val="en-US" w:eastAsia="zh-CN"/>
        </w:rPr>
        <w:t>改造装修1间特殊资源教室6.0506万元</w:t>
      </w:r>
      <w:r>
        <w:rPr>
          <w:rFonts w:hint="eastAsia"/>
          <w:color w:val="auto"/>
          <w:highlight w:val="none"/>
        </w:rPr>
        <w:t>，</w:t>
      </w:r>
      <w:r>
        <w:rPr>
          <w:rFonts w:hint="eastAsia"/>
          <w:color w:val="auto"/>
          <w:highlight w:val="none"/>
          <w:lang w:val="en-US" w:eastAsia="zh-CN"/>
        </w:rPr>
        <w:t>购置特殊教育资源设备一批13.9494万元</w:t>
      </w:r>
      <w:r>
        <w:rPr>
          <w:rFonts w:hint="eastAsia"/>
          <w:color w:val="auto"/>
          <w:highlight w:val="none"/>
        </w:rPr>
        <w:t>。本项目预算额度测算依据充分，严格按照标准编制，预算确定资金量与实际工作任务相匹配。</w:t>
      </w:r>
    </w:p>
    <w:p w14:paraId="0DF118EE">
      <w:pPr>
        <w:shd w:val="clear"/>
        <w:ind w:firstLine="560"/>
        <w:rPr>
          <w:color w:val="auto"/>
          <w:highlight w:val="none"/>
        </w:rPr>
      </w:pPr>
      <w:r>
        <w:rPr>
          <w:rFonts w:hint="eastAsia"/>
          <w:color w:val="auto"/>
          <w:highlight w:val="none"/>
        </w:rPr>
        <w:t>综上所述，本指标满分为4分，根据评分标准得4分，本项目预算编制科学。</w:t>
      </w:r>
    </w:p>
    <w:p w14:paraId="66D96240">
      <w:pPr>
        <w:shd w:val="clear"/>
        <w:ind w:firstLine="560"/>
        <w:rPr>
          <w:b/>
          <w:bCs/>
          <w:color w:val="auto"/>
          <w:highlight w:val="none"/>
        </w:rPr>
      </w:pPr>
      <w:r>
        <w:rPr>
          <w:rFonts w:hint="eastAsia"/>
          <w:b/>
          <w:bCs/>
          <w:color w:val="auto"/>
          <w:highlight w:val="none"/>
        </w:rPr>
        <w:t>（2）资金分配合理性</w:t>
      </w:r>
    </w:p>
    <w:p w14:paraId="2628C205">
      <w:pPr>
        <w:shd w:val="clear"/>
        <w:ind w:firstLine="560"/>
        <w:rPr>
          <w:color w:val="auto"/>
          <w:highlight w:val="none"/>
        </w:rPr>
      </w:pPr>
      <w:r>
        <w:rPr>
          <w:rFonts w:hint="eastAsia" w:cs="仿宋_GB2312"/>
          <w:color w:val="auto"/>
          <w:highlight w:val="none"/>
        </w:rPr>
        <w:t>本</w:t>
      </w:r>
      <w:r>
        <w:rPr>
          <w:rFonts w:hint="eastAsia"/>
          <w:color w:val="auto"/>
          <w:highlight w:val="none"/>
        </w:rPr>
        <w:t>项目实际分配资金以《关于申请和静县第</w:t>
      </w:r>
      <w:r>
        <w:rPr>
          <w:rFonts w:hint="eastAsia"/>
          <w:color w:val="auto"/>
          <w:highlight w:val="none"/>
          <w:lang w:eastAsia="zh-CN"/>
        </w:rPr>
        <w:t>五小</w:t>
      </w:r>
      <w:r>
        <w:rPr>
          <w:rFonts w:hint="eastAsia"/>
          <w:color w:val="auto"/>
          <w:highlight w:val="none"/>
        </w:rPr>
        <w:t>学202</w:t>
      </w:r>
      <w:r>
        <w:rPr>
          <w:rFonts w:hint="eastAsia"/>
          <w:color w:val="auto"/>
          <w:highlight w:val="none"/>
          <w:lang w:val="en-US" w:eastAsia="zh-CN"/>
        </w:rPr>
        <w:t>4</w:t>
      </w:r>
      <w:r>
        <w:rPr>
          <w:rFonts w:hint="eastAsia"/>
          <w:color w:val="auto"/>
          <w:highlight w:val="none"/>
        </w:rPr>
        <w:t>年</w:t>
      </w:r>
      <w:r>
        <w:rPr>
          <w:rFonts w:hint="eastAsia"/>
          <w:color w:val="auto"/>
          <w:highlight w:val="none"/>
          <w:lang w:eastAsia="zh-CN"/>
        </w:rPr>
        <w:t>特殊教育补助建设</w:t>
      </w:r>
      <w:r>
        <w:rPr>
          <w:rFonts w:hint="eastAsia"/>
          <w:color w:val="auto"/>
          <w:highlight w:val="none"/>
        </w:rPr>
        <w:t>项目资金的请示》和《和静县第</w:t>
      </w:r>
      <w:r>
        <w:rPr>
          <w:rFonts w:hint="eastAsia"/>
          <w:color w:val="auto"/>
          <w:highlight w:val="none"/>
          <w:lang w:eastAsia="zh-CN"/>
        </w:rPr>
        <w:t>五小</w:t>
      </w:r>
      <w:r>
        <w:rPr>
          <w:rFonts w:hint="eastAsia"/>
          <w:color w:val="auto"/>
          <w:highlight w:val="none"/>
        </w:rPr>
        <w:t>学202</w:t>
      </w:r>
      <w:r>
        <w:rPr>
          <w:rFonts w:hint="eastAsia"/>
          <w:color w:val="auto"/>
          <w:highlight w:val="none"/>
          <w:lang w:val="en-US" w:eastAsia="zh-CN"/>
        </w:rPr>
        <w:t>4</w:t>
      </w:r>
      <w:r>
        <w:rPr>
          <w:rFonts w:hint="eastAsia"/>
          <w:color w:val="auto"/>
          <w:highlight w:val="none"/>
        </w:rPr>
        <w:t>年</w:t>
      </w:r>
      <w:r>
        <w:rPr>
          <w:rFonts w:hint="eastAsia"/>
          <w:color w:val="auto"/>
          <w:highlight w:val="none"/>
          <w:lang w:eastAsia="zh-CN"/>
        </w:rPr>
        <w:t>特殊教育补助建设</w:t>
      </w:r>
      <w:r>
        <w:rPr>
          <w:rFonts w:hint="eastAsia"/>
          <w:color w:val="auto"/>
          <w:highlight w:val="none"/>
        </w:rPr>
        <w:t>项目实施方案》为依据进行资金分配，预算资金分配依据充分。根据《和静县第</w:t>
      </w:r>
      <w:r>
        <w:rPr>
          <w:rFonts w:hint="eastAsia"/>
          <w:color w:val="auto"/>
          <w:highlight w:val="none"/>
          <w:lang w:eastAsia="zh-CN"/>
        </w:rPr>
        <w:t>五小</w:t>
      </w:r>
      <w:r>
        <w:rPr>
          <w:rFonts w:hint="eastAsia"/>
          <w:color w:val="auto"/>
          <w:highlight w:val="none"/>
        </w:rPr>
        <w:t>学202</w:t>
      </w:r>
      <w:r>
        <w:rPr>
          <w:rFonts w:hint="eastAsia"/>
          <w:color w:val="auto"/>
          <w:highlight w:val="none"/>
          <w:lang w:val="en-US" w:eastAsia="zh-CN"/>
        </w:rPr>
        <w:t>4</w:t>
      </w:r>
      <w:r>
        <w:rPr>
          <w:rFonts w:hint="eastAsia"/>
          <w:color w:val="auto"/>
          <w:highlight w:val="none"/>
        </w:rPr>
        <w:t>年</w:t>
      </w:r>
      <w:r>
        <w:rPr>
          <w:rFonts w:hint="eastAsia"/>
          <w:color w:val="auto"/>
          <w:highlight w:val="none"/>
          <w:lang w:eastAsia="zh-CN"/>
        </w:rPr>
        <w:t>特殊教育补助建设</w:t>
      </w:r>
      <w:r>
        <w:rPr>
          <w:rFonts w:hint="eastAsia"/>
          <w:color w:val="auto"/>
          <w:highlight w:val="none"/>
        </w:rPr>
        <w:t>项目资金下达文件》文件显示，本项目实际到位资金</w:t>
      </w:r>
      <w:r>
        <w:rPr>
          <w:rFonts w:hint="eastAsia"/>
          <w:color w:val="auto"/>
          <w:highlight w:val="none"/>
          <w:lang w:val="en-US" w:eastAsia="zh-CN"/>
        </w:rPr>
        <w:t>20</w:t>
      </w:r>
      <w:r>
        <w:rPr>
          <w:rFonts w:hint="eastAsia"/>
          <w:color w:val="auto"/>
          <w:highlight w:val="none"/>
        </w:rPr>
        <w:t>万元，实际分配资金与我单位提交申请的资金额度一致，资金分配额度合理，与我单位实际需求相适应。</w:t>
      </w:r>
    </w:p>
    <w:p w14:paraId="23F040B9">
      <w:pPr>
        <w:shd w:val="clear"/>
        <w:ind w:firstLine="560"/>
        <w:rPr>
          <w:color w:val="auto"/>
          <w:highlight w:val="none"/>
        </w:rPr>
      </w:pPr>
      <w:r>
        <w:rPr>
          <w:rFonts w:hint="eastAsia"/>
          <w:color w:val="auto"/>
          <w:highlight w:val="none"/>
        </w:rPr>
        <w:t>综上所述，本指标满分为2分，根据评分标准得2分，本项目预算编制科学。</w:t>
      </w:r>
    </w:p>
    <w:p w14:paraId="06180DD8">
      <w:pPr>
        <w:pStyle w:val="4"/>
        <w:shd w:val="clear"/>
        <w:ind w:firstLine="643"/>
        <w:rPr>
          <w:color w:val="auto"/>
          <w:highlight w:val="none"/>
        </w:rPr>
      </w:pPr>
      <w:r>
        <w:rPr>
          <w:rFonts w:hint="eastAsia"/>
          <w:color w:val="auto"/>
          <w:highlight w:val="none"/>
        </w:rPr>
        <w:t>（二）项目过程情况</w:t>
      </w:r>
    </w:p>
    <w:p w14:paraId="468F10B2">
      <w:pPr>
        <w:shd w:val="clea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2A005BC">
      <w:pPr>
        <w:pStyle w:val="2"/>
        <w:shd w:val="clear"/>
        <w:ind w:firstLine="560"/>
        <w:rPr>
          <w:color w:val="auto"/>
          <w:highlight w:val="none"/>
        </w:rPr>
      </w:pPr>
      <w:r>
        <w:rPr>
          <w:rFonts w:hint="eastAsia"/>
          <w:color w:val="auto"/>
          <w:highlight w:val="none"/>
        </w:rPr>
        <w:t>1.资金管理情况分析</w:t>
      </w:r>
    </w:p>
    <w:p w14:paraId="7BEBF60C">
      <w:pPr>
        <w:shd w:val="clear"/>
        <w:ind w:firstLine="560"/>
        <w:rPr>
          <w:b/>
          <w:bCs/>
          <w:color w:val="auto"/>
          <w:highlight w:val="none"/>
        </w:rPr>
      </w:pPr>
      <w:r>
        <w:rPr>
          <w:rFonts w:hint="eastAsia"/>
          <w:b/>
          <w:bCs/>
          <w:color w:val="auto"/>
          <w:highlight w:val="none"/>
        </w:rPr>
        <w:t>（1）资金到位率</w:t>
      </w:r>
    </w:p>
    <w:p w14:paraId="6340438D">
      <w:pPr>
        <w:shd w:val="clear"/>
        <w:ind w:firstLine="560"/>
        <w:rPr>
          <w:color w:val="auto"/>
          <w:highlight w:val="none"/>
        </w:rPr>
      </w:pPr>
      <w:r>
        <w:rPr>
          <w:rFonts w:hint="eastAsia"/>
          <w:color w:val="auto"/>
          <w:highlight w:val="none"/>
        </w:rPr>
        <w:t>本项目预算资金为</w:t>
      </w:r>
      <w:r>
        <w:rPr>
          <w:rFonts w:hint="eastAsia"/>
          <w:color w:val="auto"/>
          <w:highlight w:val="none"/>
          <w:lang w:val="en-US" w:eastAsia="zh-CN"/>
        </w:rPr>
        <w:t>20</w:t>
      </w:r>
      <w:r>
        <w:rPr>
          <w:rFonts w:hint="eastAsia"/>
          <w:color w:val="auto"/>
          <w:highlight w:val="none"/>
        </w:rPr>
        <w:t>万元，其中：本级财政安排资金</w:t>
      </w:r>
      <w:r>
        <w:rPr>
          <w:rFonts w:hint="eastAsia"/>
          <w:color w:val="auto"/>
          <w:highlight w:val="none"/>
          <w:lang w:val="en-US" w:eastAsia="zh-CN"/>
        </w:rPr>
        <w:t>20</w:t>
      </w:r>
      <w:r>
        <w:rPr>
          <w:rFonts w:hint="eastAsia"/>
          <w:color w:val="auto"/>
          <w:highlight w:val="none"/>
        </w:rPr>
        <w:t>万元，其他资金0万元，实际到位资金</w:t>
      </w:r>
      <w:r>
        <w:rPr>
          <w:rFonts w:hint="eastAsia"/>
          <w:color w:val="auto"/>
          <w:highlight w:val="none"/>
          <w:lang w:val="en-US" w:eastAsia="zh-CN"/>
        </w:rPr>
        <w:t>20</w:t>
      </w:r>
      <w:r>
        <w:rPr>
          <w:rFonts w:hint="eastAsia"/>
          <w:color w:val="auto"/>
          <w:highlight w:val="none"/>
        </w:rPr>
        <w:t>万元，资金到位率=（实际到位资金/预算资金）×100%=（</w:t>
      </w:r>
      <w:r>
        <w:rPr>
          <w:rFonts w:hint="eastAsia"/>
          <w:color w:val="auto"/>
          <w:highlight w:val="none"/>
          <w:lang w:val="en-US" w:eastAsia="zh-CN"/>
        </w:rPr>
        <w:t>20</w:t>
      </w:r>
      <w:r>
        <w:rPr>
          <w:rFonts w:hint="eastAsia"/>
          <w:color w:val="auto"/>
          <w:highlight w:val="none"/>
        </w:rPr>
        <w:t>/</w:t>
      </w:r>
      <w:r>
        <w:rPr>
          <w:rFonts w:hint="eastAsia"/>
          <w:color w:val="auto"/>
          <w:highlight w:val="none"/>
          <w:lang w:val="en-US" w:eastAsia="zh-CN"/>
        </w:rPr>
        <w:t>20</w:t>
      </w:r>
      <w:r>
        <w:rPr>
          <w:rFonts w:hint="eastAsia"/>
          <w:color w:val="auto"/>
          <w:highlight w:val="none"/>
        </w:rPr>
        <w:t>）*100%=100%。得分=资金到位率*分值=100%*2=2分。</w:t>
      </w:r>
    </w:p>
    <w:p w14:paraId="7F8158C7">
      <w:pPr>
        <w:shd w:val="clear"/>
        <w:ind w:firstLine="560"/>
        <w:rPr>
          <w:color w:val="auto"/>
          <w:highlight w:val="none"/>
        </w:rPr>
      </w:pPr>
      <w:r>
        <w:rPr>
          <w:rFonts w:hint="eastAsia"/>
          <w:color w:val="auto"/>
          <w:highlight w:val="none"/>
        </w:rPr>
        <w:t>综上所述，本指标满分为2分，根据评分标准得2分，本项目资金分配合理。</w:t>
      </w:r>
    </w:p>
    <w:p w14:paraId="4191FAE8">
      <w:pPr>
        <w:shd w:val="clear"/>
        <w:ind w:firstLine="560"/>
        <w:rPr>
          <w:color w:val="auto"/>
          <w:highlight w:val="none"/>
        </w:rPr>
      </w:pPr>
      <w:r>
        <w:rPr>
          <w:rFonts w:hint="eastAsia"/>
          <w:b/>
          <w:bCs/>
          <w:color w:val="auto"/>
          <w:highlight w:val="none"/>
        </w:rPr>
        <w:t>（2）预算执行率</w:t>
      </w:r>
    </w:p>
    <w:p w14:paraId="30F102C0">
      <w:pPr>
        <w:shd w:val="clea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20</w:t>
      </w:r>
      <w:r>
        <w:rPr>
          <w:rFonts w:hint="eastAsia"/>
          <w:color w:val="auto"/>
          <w:highlight w:val="none"/>
        </w:rPr>
        <w:t>万元，预算执行率=（实际支出资金/实际到位资金）×100%=（</w:t>
      </w:r>
      <w:r>
        <w:rPr>
          <w:rFonts w:hint="eastAsia"/>
          <w:color w:val="auto"/>
          <w:highlight w:val="none"/>
          <w:lang w:val="en-US" w:eastAsia="zh-CN"/>
        </w:rPr>
        <w:t>20</w:t>
      </w:r>
      <w:r>
        <w:rPr>
          <w:rFonts w:hint="eastAsia"/>
          <w:color w:val="auto"/>
          <w:highlight w:val="none"/>
        </w:rPr>
        <w:t>/</w:t>
      </w:r>
      <w:r>
        <w:rPr>
          <w:rFonts w:hint="eastAsia"/>
          <w:color w:val="auto"/>
          <w:highlight w:val="none"/>
          <w:lang w:val="en-US" w:eastAsia="zh-CN"/>
        </w:rPr>
        <w:t>20</w:t>
      </w:r>
      <w:r>
        <w:rPr>
          <w:rFonts w:hint="eastAsia"/>
          <w:color w:val="auto"/>
          <w:highlight w:val="none"/>
        </w:rPr>
        <w:t>）*100%=100%。得分=预算执行率*分值=100%*7=7分。</w:t>
      </w:r>
    </w:p>
    <w:p w14:paraId="5846FF29">
      <w:pPr>
        <w:shd w:val="clear"/>
        <w:ind w:firstLine="560"/>
        <w:rPr>
          <w:color w:val="auto"/>
          <w:highlight w:val="none"/>
        </w:rPr>
      </w:pPr>
      <w:r>
        <w:rPr>
          <w:rFonts w:hint="eastAsia"/>
          <w:color w:val="auto"/>
          <w:highlight w:val="none"/>
        </w:rPr>
        <w:t>综上所述，本指标满分为7分，根据评分标准得7分，本项目资金分配合理。</w:t>
      </w:r>
    </w:p>
    <w:p w14:paraId="6C32C506">
      <w:pPr>
        <w:shd w:val="clear"/>
        <w:ind w:firstLine="560"/>
        <w:rPr>
          <w:b/>
          <w:bCs/>
          <w:color w:val="auto"/>
          <w:highlight w:val="none"/>
        </w:rPr>
      </w:pPr>
      <w:r>
        <w:rPr>
          <w:rFonts w:hint="eastAsia"/>
          <w:b/>
          <w:bCs/>
          <w:color w:val="auto"/>
          <w:highlight w:val="none"/>
        </w:rPr>
        <w:t>（3）资金使用合规性</w:t>
      </w:r>
    </w:p>
    <w:p w14:paraId="13758819">
      <w:pPr>
        <w:shd w:val="clea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和静县</w:t>
      </w:r>
      <w:r>
        <w:rPr>
          <w:rFonts w:hint="eastAsia"/>
          <w:color w:val="auto"/>
          <w:highlight w:val="none"/>
          <w:lang w:eastAsia="zh-CN"/>
        </w:rPr>
        <w:t>第五小学</w:t>
      </w:r>
      <w:r>
        <w:rPr>
          <w:rFonts w:hint="eastAsia"/>
          <w:color w:val="auto"/>
          <w:highlight w:val="none"/>
        </w:rPr>
        <w:t>单位</w:t>
      </w:r>
      <w:r>
        <w:rPr>
          <w:color w:val="auto"/>
          <w:highlight w:val="none"/>
        </w:rPr>
        <w:t>资金管理办法》</w:t>
      </w:r>
      <w:r>
        <w:rPr>
          <w:rFonts w:hint="eastAsia"/>
          <w:color w:val="auto"/>
          <w:highlight w:val="none"/>
        </w:rPr>
        <w:t>《和静县第</w:t>
      </w:r>
      <w:r>
        <w:rPr>
          <w:rFonts w:hint="eastAsia"/>
          <w:color w:val="auto"/>
          <w:highlight w:val="none"/>
          <w:lang w:eastAsia="zh-CN"/>
        </w:rPr>
        <w:t>五小</w:t>
      </w:r>
      <w:r>
        <w:rPr>
          <w:rFonts w:hint="eastAsia"/>
          <w:color w:val="auto"/>
          <w:highlight w:val="none"/>
        </w:rPr>
        <w:t>学专项资金管理办法》，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676C40C2">
      <w:pPr>
        <w:shd w:val="clear"/>
        <w:ind w:firstLine="560"/>
        <w:rPr>
          <w:color w:val="auto"/>
          <w:highlight w:val="none"/>
        </w:rPr>
      </w:pPr>
      <w:r>
        <w:rPr>
          <w:rFonts w:hint="eastAsia"/>
          <w:color w:val="auto"/>
          <w:highlight w:val="none"/>
        </w:rPr>
        <w:t>综上所述，本指标满分为4分，根据评分标准得4分，资金支出符合我单位财务管理制度规定。</w:t>
      </w:r>
    </w:p>
    <w:p w14:paraId="6DE78233">
      <w:pPr>
        <w:pStyle w:val="2"/>
        <w:shd w:val="clear"/>
        <w:ind w:firstLine="560"/>
        <w:rPr>
          <w:color w:val="auto"/>
          <w:highlight w:val="none"/>
        </w:rPr>
      </w:pPr>
      <w:r>
        <w:rPr>
          <w:rFonts w:hint="eastAsia"/>
          <w:color w:val="auto"/>
          <w:highlight w:val="none"/>
        </w:rPr>
        <w:t>2.组织实施情况分析</w:t>
      </w:r>
    </w:p>
    <w:p w14:paraId="663AF1A5">
      <w:pPr>
        <w:shd w:val="clear"/>
        <w:ind w:firstLine="560"/>
        <w:rPr>
          <w:b/>
          <w:bCs/>
          <w:color w:val="auto"/>
          <w:highlight w:val="none"/>
        </w:rPr>
      </w:pPr>
      <w:r>
        <w:rPr>
          <w:rFonts w:hint="eastAsia"/>
          <w:b/>
          <w:bCs/>
          <w:color w:val="auto"/>
          <w:highlight w:val="none"/>
        </w:rPr>
        <w:t>（1）管理制度健全性</w:t>
      </w:r>
    </w:p>
    <w:p w14:paraId="3049AF66">
      <w:pPr>
        <w:shd w:val="clear"/>
        <w:ind w:firstLine="560"/>
        <w:rPr>
          <w:color w:val="auto"/>
          <w:highlight w:val="none"/>
        </w:rPr>
      </w:pPr>
      <w:r>
        <w:rPr>
          <w:rFonts w:hint="eastAsia"/>
          <w:color w:val="auto"/>
          <w:highlight w:val="none"/>
        </w:rPr>
        <w:t>我单位已制定《和静县第</w:t>
      </w:r>
      <w:r>
        <w:rPr>
          <w:rFonts w:hint="eastAsia"/>
          <w:color w:val="auto"/>
          <w:highlight w:val="none"/>
          <w:lang w:eastAsia="zh-CN"/>
        </w:rPr>
        <w:t>五小</w:t>
      </w:r>
      <w:r>
        <w:rPr>
          <w:rFonts w:hint="eastAsia"/>
          <w:color w:val="auto"/>
          <w:highlight w:val="none"/>
        </w:rPr>
        <w:t>学资金管理办法》《和静县第</w:t>
      </w:r>
      <w:r>
        <w:rPr>
          <w:rFonts w:hint="eastAsia"/>
          <w:color w:val="auto"/>
          <w:highlight w:val="none"/>
          <w:lang w:eastAsia="zh-CN"/>
        </w:rPr>
        <w:t>五小</w:t>
      </w:r>
      <w:r>
        <w:rPr>
          <w:rFonts w:hint="eastAsia"/>
          <w:color w:val="auto"/>
          <w:highlight w:val="none"/>
        </w:rPr>
        <w:t>学收支业务管理制度》《和静县第四中学政府采购业务管理制度》《和静县第四中学合同管理制度》，上述已建立的制度均符合行政事业单位内控管理要求，财务和业务管理制度合法、合规、完整，本项目执行符合上述制度规定</w:t>
      </w:r>
      <w:r>
        <w:rPr>
          <w:color w:val="auto"/>
          <w:highlight w:val="none"/>
        </w:rPr>
        <w:t>。</w:t>
      </w:r>
    </w:p>
    <w:p w14:paraId="62DA9357">
      <w:pPr>
        <w:shd w:val="clear"/>
        <w:ind w:firstLine="560"/>
        <w:rPr>
          <w:color w:val="auto"/>
          <w:highlight w:val="none"/>
        </w:rPr>
      </w:pPr>
      <w:r>
        <w:rPr>
          <w:rFonts w:hint="eastAsia"/>
          <w:color w:val="auto"/>
          <w:highlight w:val="none"/>
        </w:rPr>
        <w:t>综上所述，本指标满分为2分，根据评分标准得2分，项目制度建设健全。</w:t>
      </w:r>
    </w:p>
    <w:p w14:paraId="0ECCBF72">
      <w:pPr>
        <w:shd w:val="clear"/>
        <w:ind w:firstLine="560"/>
        <w:rPr>
          <w:b/>
          <w:bCs/>
          <w:color w:val="auto"/>
          <w:highlight w:val="none"/>
        </w:rPr>
      </w:pPr>
      <w:r>
        <w:rPr>
          <w:rFonts w:hint="eastAsia"/>
          <w:b/>
          <w:bCs/>
          <w:color w:val="auto"/>
          <w:highlight w:val="none"/>
        </w:rPr>
        <w:t>（2）</w:t>
      </w:r>
      <w:r>
        <w:rPr>
          <w:b/>
          <w:bCs/>
          <w:color w:val="auto"/>
          <w:highlight w:val="none"/>
        </w:rPr>
        <w:t>制度执行有效性</w:t>
      </w:r>
    </w:p>
    <w:p w14:paraId="15780D40">
      <w:pPr>
        <w:shd w:val="clear"/>
        <w:ind w:firstLine="560"/>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静县第</w:t>
      </w:r>
      <w:r>
        <w:rPr>
          <w:rFonts w:hint="eastAsia"/>
          <w:color w:val="auto"/>
          <w:highlight w:val="none"/>
          <w:lang w:eastAsia="zh-CN"/>
        </w:rPr>
        <w:t>五小学</w:t>
      </w:r>
      <w:r>
        <w:rPr>
          <w:rFonts w:hint="eastAsia"/>
          <w:color w:val="auto"/>
          <w:highlight w:val="none"/>
          <w:lang w:val="en-US" w:eastAsia="zh-CN"/>
        </w:rPr>
        <w:t>2024年特殊教育补助建设</w:t>
      </w:r>
      <w:r>
        <w:rPr>
          <w:rFonts w:hint="eastAsia"/>
          <w:color w:val="auto"/>
          <w:highlight w:val="none"/>
        </w:rPr>
        <w:t>项目工作领导小组，由校长</w:t>
      </w:r>
      <w:r>
        <w:rPr>
          <w:rFonts w:hint="eastAsia"/>
          <w:color w:val="auto"/>
          <w:highlight w:val="none"/>
          <w:lang w:eastAsia="zh-CN"/>
        </w:rPr>
        <w:t>兰晶任</w:t>
      </w:r>
      <w:r>
        <w:rPr>
          <w:rFonts w:hint="eastAsia"/>
          <w:color w:val="auto"/>
          <w:highlight w:val="none"/>
        </w:rPr>
        <w:t>组长，负责项目的组织工作；</w:t>
      </w:r>
      <w:r>
        <w:rPr>
          <w:rFonts w:hint="eastAsia"/>
          <w:color w:val="auto"/>
          <w:highlight w:val="none"/>
          <w:lang w:eastAsia="zh-CN"/>
        </w:rPr>
        <w:t>陈小永</w:t>
      </w:r>
      <w:r>
        <w:rPr>
          <w:rFonts w:hint="eastAsia"/>
          <w:color w:val="auto"/>
          <w:highlight w:val="none"/>
        </w:rPr>
        <w:t>副组长，负责项目的实施工作；组员包括：</w:t>
      </w:r>
      <w:r>
        <w:rPr>
          <w:rFonts w:hint="eastAsia"/>
          <w:color w:val="auto"/>
          <w:highlight w:val="none"/>
          <w:lang w:eastAsia="zh-CN"/>
        </w:rPr>
        <w:t>李学安，徐光军和杨龙年</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49F1DA15">
      <w:pPr>
        <w:shd w:val="clear"/>
        <w:ind w:firstLine="560"/>
        <w:rPr>
          <w:color w:val="auto"/>
          <w:highlight w:val="none"/>
        </w:rPr>
      </w:pPr>
      <w:r>
        <w:rPr>
          <w:rFonts w:hint="eastAsia"/>
          <w:color w:val="auto"/>
          <w:highlight w:val="none"/>
        </w:rPr>
        <w:t>综上所述，本指标满分为4分，根据评分标准得4分，本项目所建立制度执行有效。</w:t>
      </w:r>
    </w:p>
    <w:p w14:paraId="0F4A5001">
      <w:pPr>
        <w:pStyle w:val="4"/>
        <w:shd w:val="clear"/>
        <w:ind w:left="560" w:leftChars="200" w:firstLine="0" w:firstLineChars="0"/>
        <w:rPr>
          <w:color w:val="auto"/>
          <w:highlight w:val="none"/>
        </w:rPr>
      </w:pPr>
      <w:r>
        <w:rPr>
          <w:rFonts w:hint="eastAsia"/>
          <w:color w:val="auto"/>
          <w:highlight w:val="none"/>
        </w:rPr>
        <w:t>（三）项目产出情况</w:t>
      </w:r>
    </w:p>
    <w:p w14:paraId="41423191">
      <w:pPr>
        <w:shd w:val="clea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14</w:t>
      </w:r>
      <w:r>
        <w:rPr>
          <w:rFonts w:hint="eastAsia" w:cs="仿宋_GB2312"/>
          <w:color w:val="auto"/>
          <w:highlight w:val="none"/>
          <w:u w:color="000000"/>
          <w:lang w:val="zh-TW" w:eastAsia="zh-TW"/>
        </w:rPr>
        <w:t>分，实际得分</w:t>
      </w:r>
      <w:r>
        <w:rPr>
          <w:rFonts w:hint="eastAsia" w:cs="仿宋_GB2312"/>
          <w:color w:val="auto"/>
          <w:highlight w:val="none"/>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21AB267">
      <w:pPr>
        <w:pStyle w:val="2"/>
        <w:numPr>
          <w:ilvl w:val="0"/>
          <w:numId w:val="4"/>
        </w:numPr>
        <w:shd w:val="clear"/>
        <w:ind w:firstLine="560"/>
        <w:rPr>
          <w:rFonts w:hint="eastAsia"/>
          <w:color w:val="auto"/>
          <w:highlight w:val="none"/>
        </w:rPr>
      </w:pPr>
      <w:r>
        <w:rPr>
          <w:rFonts w:hint="eastAsia"/>
          <w:color w:val="auto"/>
          <w:highlight w:val="none"/>
        </w:rPr>
        <w:t>数量指标完成情况分析</w:t>
      </w:r>
    </w:p>
    <w:p w14:paraId="7082C3C9">
      <w:pPr>
        <w:shd w:val="clear"/>
        <w:ind w:firstLine="560"/>
        <w:rPr>
          <w:rFonts w:hint="default" w:eastAsia="仿宋_GB2312"/>
          <w:color w:val="auto"/>
          <w:highlight w:val="none"/>
          <w:lang w:val="en-US" w:eastAsia="zh-CN"/>
        </w:rPr>
      </w:pPr>
      <w:r>
        <w:rPr>
          <w:rFonts w:hint="eastAsia"/>
          <w:color w:val="auto"/>
          <w:highlight w:val="none"/>
        </w:rPr>
        <w:t>“</w:t>
      </w:r>
      <w:r>
        <w:rPr>
          <w:rFonts w:hint="eastAsia"/>
          <w:color w:val="auto"/>
          <w:highlight w:val="none"/>
          <w:lang w:eastAsia="zh-CN"/>
        </w:rPr>
        <w:t>改造特殊教育资源教室</w:t>
      </w:r>
      <w:r>
        <w:rPr>
          <w:rFonts w:hint="eastAsia"/>
          <w:color w:val="auto"/>
          <w:highlight w:val="none"/>
        </w:rPr>
        <w:t>”指标：预期指标值为</w:t>
      </w:r>
      <w:r>
        <w:rPr>
          <w:rFonts w:hint="eastAsia"/>
          <w:color w:val="auto"/>
          <w:highlight w:val="none"/>
          <w:lang w:val="en-US" w:eastAsia="zh-CN"/>
        </w:rPr>
        <w:t>1间</w:t>
      </w:r>
      <w:r>
        <w:rPr>
          <w:rFonts w:hint="eastAsia"/>
          <w:color w:val="auto"/>
          <w:highlight w:val="none"/>
        </w:rPr>
        <w:t>，实际完成指标值为</w:t>
      </w:r>
      <w:r>
        <w:rPr>
          <w:rFonts w:hint="eastAsia"/>
          <w:color w:val="auto"/>
          <w:highlight w:val="none"/>
          <w:lang w:val="en-US" w:eastAsia="zh-CN"/>
        </w:rPr>
        <w:t>1间</w:t>
      </w:r>
      <w:r>
        <w:rPr>
          <w:rFonts w:hint="eastAsia"/>
          <w:color w:val="auto"/>
          <w:highlight w:val="none"/>
        </w:rPr>
        <w:t>，指标完成率为100%，偏差率0%。</w:t>
      </w:r>
    </w:p>
    <w:p w14:paraId="7D79599E">
      <w:pPr>
        <w:shd w:val="clear"/>
        <w:ind w:firstLine="560"/>
        <w:rPr>
          <w:color w:val="auto"/>
          <w:highlight w:val="none"/>
        </w:rPr>
      </w:pPr>
      <w:r>
        <w:rPr>
          <w:rFonts w:hint="eastAsia"/>
          <w:color w:val="auto"/>
          <w:highlight w:val="none"/>
        </w:rPr>
        <w:t>“购买特殊教育资源设备”指标：预期指标值为</w:t>
      </w:r>
      <w:r>
        <w:rPr>
          <w:rFonts w:hint="eastAsia"/>
          <w:color w:val="auto"/>
          <w:highlight w:val="none"/>
          <w:lang w:val="en-US" w:eastAsia="zh-CN"/>
        </w:rPr>
        <w:t>1批</w:t>
      </w:r>
      <w:r>
        <w:rPr>
          <w:rFonts w:hint="eastAsia"/>
          <w:color w:val="auto"/>
          <w:highlight w:val="none"/>
        </w:rPr>
        <w:t>，实际完成指标值为</w:t>
      </w:r>
      <w:r>
        <w:rPr>
          <w:rFonts w:hint="eastAsia"/>
          <w:color w:val="auto"/>
          <w:highlight w:val="none"/>
          <w:lang w:val="en-US" w:eastAsia="zh-CN"/>
        </w:rPr>
        <w:t>1批</w:t>
      </w:r>
      <w:r>
        <w:rPr>
          <w:rFonts w:hint="eastAsia"/>
          <w:color w:val="auto"/>
          <w:highlight w:val="none"/>
        </w:rPr>
        <w:t>，指标完成率为100%，偏差率0%。</w:t>
      </w:r>
    </w:p>
    <w:p w14:paraId="1AA29579">
      <w:pPr>
        <w:pStyle w:val="2"/>
        <w:shd w:val="clear"/>
        <w:ind w:firstLine="560"/>
        <w:rPr>
          <w:color w:val="auto"/>
          <w:highlight w:val="none"/>
        </w:rPr>
      </w:pPr>
      <w:r>
        <w:rPr>
          <w:rFonts w:hint="eastAsia"/>
          <w:color w:val="auto"/>
          <w:highlight w:val="none"/>
        </w:rPr>
        <w:t>2.质量指标完成情况分析</w:t>
      </w:r>
    </w:p>
    <w:p w14:paraId="122A4195">
      <w:pPr>
        <w:shd w:val="clear"/>
        <w:ind w:firstLine="560"/>
        <w:rPr>
          <w:rFonts w:hint="eastAsia"/>
          <w:color w:val="auto"/>
          <w:highlight w:val="none"/>
        </w:rPr>
      </w:pPr>
      <w:r>
        <w:rPr>
          <w:rFonts w:hint="eastAsia"/>
          <w:color w:val="auto"/>
          <w:highlight w:val="none"/>
        </w:rPr>
        <w:t>“改扩建工程验收通过率”指标：预期指标值为100%，实际完成指标值为100%，指标完成率为100%，偏差率0%。</w:t>
      </w:r>
    </w:p>
    <w:p w14:paraId="461699E6">
      <w:pPr>
        <w:shd w:val="clear"/>
        <w:ind w:firstLine="560"/>
        <w:rPr>
          <w:color w:val="auto"/>
          <w:highlight w:val="none"/>
        </w:rPr>
      </w:pPr>
      <w:r>
        <w:rPr>
          <w:rFonts w:hint="eastAsia"/>
          <w:color w:val="auto"/>
          <w:highlight w:val="none"/>
        </w:rPr>
        <w:t>“购置教学设备量达标率”指标：预期指标值为100%，实际完成指标值为100%，指标完成率为100%，偏差率0%。</w:t>
      </w:r>
    </w:p>
    <w:p w14:paraId="42FD6784">
      <w:pPr>
        <w:pStyle w:val="2"/>
        <w:shd w:val="clear"/>
        <w:ind w:firstLine="560"/>
        <w:rPr>
          <w:color w:val="auto"/>
          <w:highlight w:val="none"/>
        </w:rPr>
      </w:pPr>
      <w:r>
        <w:rPr>
          <w:rFonts w:hint="eastAsia"/>
          <w:color w:val="auto"/>
          <w:highlight w:val="none"/>
        </w:rPr>
        <w:t>3.时效指标完成情况分析</w:t>
      </w:r>
    </w:p>
    <w:p w14:paraId="43E4655A">
      <w:pPr>
        <w:shd w:val="clear"/>
        <w:ind w:firstLine="560"/>
        <w:rPr>
          <w:rFonts w:hint="eastAsia"/>
          <w:color w:val="auto"/>
          <w:highlight w:val="none"/>
        </w:rPr>
      </w:pPr>
      <w:r>
        <w:rPr>
          <w:rFonts w:hint="eastAsia"/>
          <w:color w:val="auto"/>
          <w:highlight w:val="none"/>
        </w:rPr>
        <w:t>“校园建设工程按期完成率”指标：预期指标值为100%，实际完成指标值为100%，实际完成指标值为100%，指标完成率为100%，偏差率0%。</w:t>
      </w:r>
    </w:p>
    <w:p w14:paraId="159ED7F7">
      <w:pPr>
        <w:shd w:val="clear"/>
        <w:ind w:firstLine="560"/>
        <w:rPr>
          <w:rFonts w:hint="eastAsia"/>
          <w:color w:val="auto"/>
          <w:highlight w:val="none"/>
        </w:rPr>
      </w:pPr>
      <w:r>
        <w:rPr>
          <w:rFonts w:hint="eastAsia"/>
          <w:color w:val="auto"/>
          <w:highlight w:val="none"/>
        </w:rPr>
        <w:t>“设备购置完成及时率”指标：预期指标值为100%，实际完成指标值为100%，实际完成指标值为100%，指标完成率为100%，偏差率0%。</w:t>
      </w:r>
    </w:p>
    <w:p w14:paraId="31BB1A58">
      <w:pPr>
        <w:shd w:val="clear"/>
        <w:ind w:firstLine="560"/>
        <w:rPr>
          <w:rFonts w:hint="eastAsia"/>
          <w:color w:val="auto"/>
          <w:highlight w:val="none"/>
        </w:rPr>
      </w:pPr>
      <w:r>
        <w:rPr>
          <w:rFonts w:hint="eastAsia"/>
          <w:color w:val="auto"/>
          <w:highlight w:val="none"/>
        </w:rPr>
        <w:t>“项目开工时间”指标：预期指标值为2024年3月1日，实际完成指标值为2024年3月1日，实际完成指标值为100%，指标完成率为100%，偏差率0%。</w:t>
      </w:r>
    </w:p>
    <w:p w14:paraId="2829605D">
      <w:pPr>
        <w:shd w:val="clear"/>
        <w:ind w:firstLine="560"/>
        <w:rPr>
          <w:rFonts w:hint="eastAsia"/>
          <w:color w:val="auto"/>
          <w:highlight w:val="none"/>
        </w:rPr>
      </w:pPr>
      <w:r>
        <w:rPr>
          <w:rFonts w:hint="eastAsia"/>
          <w:color w:val="auto"/>
          <w:highlight w:val="none"/>
        </w:rPr>
        <w:t>“项目完工时间”指标：预期指标值为2024年12月30日，实际完成指标值为2024年12月30日，实际完成指标值为100%，指标完成率为100%，偏差率0%。</w:t>
      </w:r>
    </w:p>
    <w:p w14:paraId="2E4E4ECD">
      <w:pPr>
        <w:pStyle w:val="4"/>
        <w:shd w:val="clear"/>
        <w:ind w:left="560" w:leftChars="200" w:firstLine="0" w:firstLineChars="0"/>
        <w:rPr>
          <w:color w:val="auto"/>
          <w:highlight w:val="none"/>
        </w:rPr>
      </w:pPr>
      <w:r>
        <w:rPr>
          <w:rFonts w:hint="eastAsia"/>
          <w:color w:val="auto"/>
          <w:highlight w:val="none"/>
        </w:rPr>
        <w:t>（四）项目成本情况</w:t>
      </w:r>
    </w:p>
    <w:p w14:paraId="78428F70">
      <w:pPr>
        <w:shd w:val="clea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rPr>
        <w:t>16</w:t>
      </w:r>
      <w:r>
        <w:rPr>
          <w:rFonts w:hint="eastAsia"/>
          <w:color w:val="auto"/>
          <w:highlight w:val="none"/>
          <w:lang w:val="zh-TW" w:eastAsia="zh-TW"/>
        </w:rPr>
        <w:t>分，实际得分</w:t>
      </w:r>
      <w:r>
        <w:rPr>
          <w:rFonts w:hint="eastAsia"/>
          <w:color w:val="auto"/>
          <w:highlight w:val="none"/>
        </w:rPr>
        <w:t>16</w:t>
      </w:r>
      <w:r>
        <w:rPr>
          <w:rFonts w:hint="eastAsia"/>
          <w:color w:val="auto"/>
          <w:highlight w:val="none"/>
          <w:lang w:val="zh-TW" w:eastAsia="zh-TW"/>
        </w:rPr>
        <w:t>分</w:t>
      </w:r>
      <w:r>
        <w:rPr>
          <w:rFonts w:hint="eastAsia"/>
          <w:color w:val="auto"/>
          <w:highlight w:val="none"/>
          <w:lang w:val="zh-TW"/>
        </w:rPr>
        <w:t>。</w:t>
      </w:r>
    </w:p>
    <w:p w14:paraId="28E803E8">
      <w:pPr>
        <w:pStyle w:val="2"/>
        <w:shd w:val="clear"/>
        <w:ind w:firstLine="560"/>
        <w:rPr>
          <w:color w:val="auto"/>
          <w:highlight w:val="none"/>
        </w:rPr>
      </w:pPr>
      <w:r>
        <w:rPr>
          <w:rFonts w:hint="eastAsia"/>
          <w:color w:val="auto"/>
          <w:highlight w:val="none"/>
        </w:rPr>
        <w:t>1.成本指标完成情况分析</w:t>
      </w:r>
    </w:p>
    <w:p w14:paraId="35B2B799">
      <w:pPr>
        <w:shd w:val="clear"/>
        <w:ind w:firstLine="560"/>
        <w:rPr>
          <w:color w:val="auto"/>
          <w:highlight w:val="none"/>
        </w:rPr>
      </w:pPr>
      <w:r>
        <w:rPr>
          <w:rFonts w:hint="eastAsia"/>
          <w:color w:val="auto"/>
          <w:highlight w:val="none"/>
        </w:rPr>
        <w:t>“</w:t>
      </w:r>
      <w:r>
        <w:rPr>
          <w:rFonts w:hint="eastAsia"/>
          <w:color w:val="auto"/>
          <w:highlight w:val="none"/>
          <w:lang w:eastAsia="zh-CN"/>
        </w:rPr>
        <w:t>改造特殊教育资源教育建筑安装成本</w:t>
      </w:r>
      <w:r>
        <w:rPr>
          <w:rFonts w:hint="eastAsia"/>
          <w:color w:val="auto"/>
          <w:highlight w:val="none"/>
        </w:rPr>
        <w:t>”指标：预期指标值为≤</w:t>
      </w:r>
      <w:r>
        <w:rPr>
          <w:rFonts w:hint="eastAsia"/>
          <w:color w:val="auto"/>
          <w:highlight w:val="none"/>
          <w:lang w:val="en-US" w:eastAsia="zh-CN"/>
        </w:rPr>
        <w:t>20万元</w:t>
      </w:r>
      <w:r>
        <w:rPr>
          <w:rFonts w:hint="eastAsia"/>
          <w:color w:val="auto"/>
          <w:highlight w:val="none"/>
        </w:rPr>
        <w:t>，实际完成指标值为</w:t>
      </w:r>
      <w:r>
        <w:rPr>
          <w:rFonts w:hint="eastAsia"/>
          <w:color w:val="auto"/>
          <w:highlight w:val="none"/>
          <w:lang w:val="en-US" w:eastAsia="zh-CN"/>
        </w:rPr>
        <w:t>20万元</w:t>
      </w:r>
      <w:r>
        <w:rPr>
          <w:rFonts w:hint="eastAsia"/>
          <w:color w:val="auto"/>
          <w:highlight w:val="none"/>
        </w:rPr>
        <w:t>，指标完成率为100%，偏差率0%。</w:t>
      </w:r>
    </w:p>
    <w:p w14:paraId="21F245A3">
      <w:pPr>
        <w:pStyle w:val="4"/>
        <w:shd w:val="clear"/>
        <w:ind w:firstLine="643"/>
        <w:rPr>
          <w:color w:val="auto"/>
          <w:highlight w:val="none"/>
        </w:rPr>
      </w:pPr>
      <w:r>
        <w:rPr>
          <w:rFonts w:hint="eastAsia"/>
          <w:color w:val="auto"/>
          <w:highlight w:val="none"/>
        </w:rPr>
        <w:t>（五）项目效益情况</w:t>
      </w:r>
    </w:p>
    <w:p w14:paraId="5DCF03F0">
      <w:pPr>
        <w:shd w:val="clea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30</w:t>
      </w:r>
      <w:r>
        <w:rPr>
          <w:rFonts w:hint="eastAsia" w:cs="仿宋_GB2312"/>
          <w:color w:val="auto"/>
          <w:highlight w:val="none"/>
          <w:u w:color="000000"/>
          <w:lang w:val="zh-TW" w:eastAsia="zh-TW"/>
        </w:rPr>
        <w:t>分，实际得分</w:t>
      </w:r>
      <w:r>
        <w:rPr>
          <w:rFonts w:hint="eastAsia" w:cs="仿宋_GB2312"/>
          <w:color w:val="auto"/>
          <w:highlight w:val="none"/>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257B81E">
      <w:pPr>
        <w:pStyle w:val="2"/>
        <w:shd w:val="clear"/>
        <w:ind w:firstLine="560"/>
        <w:rPr>
          <w:color w:val="auto"/>
          <w:highlight w:val="none"/>
        </w:rPr>
      </w:pPr>
      <w:r>
        <w:rPr>
          <w:rFonts w:hint="eastAsia"/>
          <w:color w:val="auto"/>
          <w:highlight w:val="none"/>
        </w:rPr>
        <w:t>1.社会效益完成情况分析</w:t>
      </w:r>
    </w:p>
    <w:p w14:paraId="7A7A81BB">
      <w:pPr>
        <w:shd w:val="clear"/>
        <w:ind w:firstLine="560"/>
        <w:rPr>
          <w:rFonts w:hint="eastAsia"/>
          <w:color w:val="auto"/>
          <w:highlight w:val="none"/>
        </w:rPr>
      </w:pPr>
      <w:r>
        <w:rPr>
          <w:rFonts w:hint="eastAsia"/>
          <w:color w:val="auto"/>
          <w:highlight w:val="none"/>
        </w:rPr>
        <w:t>“受益学生人数”指标：预期指标值为&gt;=10人，实际完成指标值为10人，指标完成率为100%，偏差率0%。</w:t>
      </w:r>
    </w:p>
    <w:p w14:paraId="635B7CD9">
      <w:pPr>
        <w:shd w:val="clear"/>
        <w:ind w:firstLine="560"/>
        <w:rPr>
          <w:rFonts w:hint="eastAsia"/>
          <w:color w:val="auto"/>
          <w:highlight w:val="none"/>
        </w:rPr>
      </w:pPr>
      <w:r>
        <w:rPr>
          <w:rFonts w:hint="eastAsia"/>
          <w:color w:val="auto"/>
          <w:highlight w:val="none"/>
        </w:rPr>
        <w:t>“改善广大师生员工的教学、科研条件”指标：预期指标值为有效改善，实际完成指标值为达成目标，指标完成率为100%，偏差率0%。</w:t>
      </w:r>
    </w:p>
    <w:p w14:paraId="02964398">
      <w:pPr>
        <w:pStyle w:val="2"/>
        <w:shd w:val="clear"/>
        <w:ind w:firstLine="560"/>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5F022591">
      <w:pPr>
        <w:shd w:val="clear"/>
        <w:ind w:firstLine="560"/>
        <w:rPr>
          <w:color w:val="auto"/>
          <w:highlight w:val="none"/>
        </w:rPr>
      </w:pPr>
      <w:r>
        <w:rPr>
          <w:rFonts w:hint="eastAsia"/>
          <w:color w:val="auto"/>
          <w:highlight w:val="none"/>
        </w:rPr>
        <w:t>“学生满意度”指标：预期指标值为≥</w:t>
      </w:r>
      <w:r>
        <w:rPr>
          <w:color w:val="auto"/>
          <w:highlight w:val="none"/>
        </w:rPr>
        <w:t>95</w:t>
      </w:r>
      <w:r>
        <w:rPr>
          <w:rFonts w:hint="eastAsia"/>
          <w:color w:val="auto"/>
          <w:highlight w:val="none"/>
        </w:rPr>
        <w:t>%，实际完成指标值为100%，实际完成指标值为100%，指标完成率为100%，偏差率0%。</w:t>
      </w:r>
    </w:p>
    <w:p w14:paraId="46CF725B">
      <w:pPr>
        <w:shd w:val="clear"/>
        <w:ind w:firstLine="560"/>
        <w:rPr>
          <w:color w:val="auto"/>
          <w:highlight w:val="none"/>
        </w:rPr>
      </w:pPr>
      <w:r>
        <w:rPr>
          <w:rFonts w:hint="eastAsia"/>
          <w:color w:val="auto"/>
          <w:highlight w:val="none"/>
        </w:rPr>
        <w:t>“</w:t>
      </w:r>
      <w:r>
        <w:rPr>
          <w:rFonts w:hint="eastAsia"/>
          <w:color w:val="auto"/>
          <w:highlight w:val="none"/>
          <w:lang w:eastAsia="zh-CN"/>
        </w:rPr>
        <w:t>教职工满意度</w:t>
      </w:r>
      <w:r>
        <w:rPr>
          <w:rFonts w:hint="eastAsia"/>
          <w:color w:val="auto"/>
          <w:highlight w:val="none"/>
        </w:rPr>
        <w:t>”指标：预期指标值为≥</w:t>
      </w:r>
      <w:r>
        <w:rPr>
          <w:color w:val="auto"/>
          <w:highlight w:val="none"/>
        </w:rPr>
        <w:t>95</w:t>
      </w:r>
      <w:r>
        <w:rPr>
          <w:rFonts w:hint="eastAsia"/>
          <w:color w:val="auto"/>
          <w:highlight w:val="none"/>
        </w:rPr>
        <w:t>%，实际完成指标值为100%，实际完成指标值为100%，指标完成率为100%，偏差率0%。</w:t>
      </w:r>
    </w:p>
    <w:p w14:paraId="614FEEC3">
      <w:pPr>
        <w:pStyle w:val="3"/>
        <w:shd w:val="clear"/>
        <w:ind w:firstLine="643"/>
        <w:rPr>
          <w:color w:val="auto"/>
          <w:highlight w:val="none"/>
        </w:rPr>
      </w:pPr>
      <w:r>
        <w:rPr>
          <w:rFonts w:hint="eastAsia"/>
          <w:color w:val="auto"/>
          <w:highlight w:val="none"/>
        </w:rPr>
        <w:t>五、预算执行进度与绩效指标偏差</w:t>
      </w:r>
    </w:p>
    <w:p w14:paraId="233D3374">
      <w:pPr>
        <w:shd w:val="clear"/>
        <w:ind w:firstLine="560"/>
        <w:rPr>
          <w:color w:val="auto"/>
          <w:highlight w:val="none"/>
        </w:rPr>
      </w:pPr>
      <w:r>
        <w:rPr>
          <w:rFonts w:hint="eastAsia"/>
          <w:color w:val="auto"/>
          <w:highlight w:val="none"/>
        </w:rPr>
        <w:t>本项目年初预算资金总额为</w:t>
      </w:r>
      <w:r>
        <w:rPr>
          <w:rFonts w:hint="eastAsia"/>
          <w:color w:val="auto"/>
          <w:highlight w:val="none"/>
          <w:lang w:val="en-US" w:eastAsia="zh-CN"/>
        </w:rPr>
        <w:t>20</w:t>
      </w:r>
      <w:r>
        <w:rPr>
          <w:rFonts w:hint="eastAsia"/>
          <w:color w:val="auto"/>
          <w:highlight w:val="none"/>
        </w:rPr>
        <w:t>万元，全年预算数为</w:t>
      </w:r>
      <w:r>
        <w:rPr>
          <w:rFonts w:hint="eastAsia"/>
          <w:color w:val="auto"/>
          <w:highlight w:val="none"/>
          <w:lang w:val="en-US" w:eastAsia="zh-CN"/>
        </w:rPr>
        <w:t>20</w:t>
      </w:r>
      <w:r>
        <w:rPr>
          <w:rFonts w:hint="eastAsia"/>
          <w:color w:val="auto"/>
          <w:highlight w:val="none"/>
        </w:rPr>
        <w:t>万元，全年执行数为</w:t>
      </w:r>
      <w:r>
        <w:rPr>
          <w:rFonts w:hint="eastAsia"/>
          <w:color w:val="auto"/>
          <w:highlight w:val="none"/>
          <w:lang w:val="en-US" w:eastAsia="zh-CN"/>
        </w:rPr>
        <w:t>20</w:t>
      </w:r>
      <w:r>
        <w:rPr>
          <w:rFonts w:hint="eastAsia"/>
          <w:color w:val="auto"/>
          <w:highlight w:val="none"/>
        </w:rPr>
        <w:t>万元，预算执行率为100%。</w:t>
      </w:r>
    </w:p>
    <w:p w14:paraId="6BED4303">
      <w:pPr>
        <w:pStyle w:val="6"/>
        <w:shd w:val="clear"/>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lang w:val="en-US" w:eastAsia="zh-CN"/>
        </w:rPr>
        <w:t>24</w:t>
      </w:r>
      <w:r>
        <w:rPr>
          <w:rFonts w:hint="eastAsia"/>
          <w:color w:val="auto"/>
          <w:highlight w:val="none"/>
        </w:rPr>
        <w:t>个，扣分指标数量0个，经分析计算所有三级指标完成率得出，本项目总体完成率为100</w:t>
      </w:r>
      <w:r>
        <w:rPr>
          <w:rFonts w:hint="eastAsia"/>
          <w:color w:val="auto"/>
          <w:highlight w:val="none"/>
          <w:lang w:val="zh-TW" w:eastAsia="zh-TW"/>
        </w:rPr>
        <w:t>%。</w:t>
      </w:r>
    </w:p>
    <w:p w14:paraId="2134B158">
      <w:pPr>
        <w:pStyle w:val="6"/>
        <w:shd w:val="clear"/>
        <w:ind w:firstLine="560"/>
        <w:rPr>
          <w:color w:val="auto"/>
          <w:highlight w:val="none"/>
        </w:rPr>
      </w:pPr>
      <w:r>
        <w:rPr>
          <w:rFonts w:hint="eastAsia"/>
          <w:color w:val="auto"/>
          <w:highlight w:val="none"/>
        </w:rPr>
        <w:t>综上所述本项目预算执行率与总体完成率之间的偏差为0%。</w:t>
      </w:r>
    </w:p>
    <w:p w14:paraId="799C159D">
      <w:pPr>
        <w:shd w:val="clear"/>
        <w:ind w:firstLine="560"/>
        <w:rPr>
          <w:color w:val="auto"/>
          <w:highlight w:val="none"/>
          <w:lang w:val="zh-TW"/>
        </w:rPr>
      </w:pPr>
      <w:r>
        <w:rPr>
          <w:rFonts w:ascii="Times New Roman" w:hAnsi="Times New Roman"/>
          <w:color w:val="auto"/>
          <w:highlight w:val="none"/>
          <w:u w:color="000000"/>
          <w:lang w:val="zh-TW" w:eastAsia="zh-TW"/>
        </w:rPr>
        <w:t>我单位根据绩效管理的相关要求，按照年度实施计划和目标，对本单位</w:t>
      </w:r>
      <w:r>
        <w:rPr>
          <w:rFonts w:hint="eastAsia" w:ascii="Times New Roman" w:hAnsi="Times New Roman"/>
          <w:color w:val="auto"/>
          <w:highlight w:val="none"/>
          <w:u w:color="000000"/>
          <w:lang w:val="en-US" w:eastAsia="zh-CN"/>
        </w:rPr>
        <w:t>2024年特殊教育补助建设</w:t>
      </w:r>
      <w:r>
        <w:rPr>
          <w:rFonts w:hint="eastAsia" w:ascii="Times New Roman" w:hAnsi="Times New Roman"/>
          <w:color w:val="auto"/>
          <w:highlight w:val="none"/>
          <w:u w:color="000000"/>
        </w:rPr>
        <w:t>项目</w:t>
      </w:r>
      <w:r>
        <w:rPr>
          <w:rFonts w:ascii="Times New Roman" w:hAnsi="Times New Roman"/>
          <w:color w:val="auto"/>
          <w:highlight w:val="none"/>
          <w:u w:color="000000"/>
          <w:lang w:val="zh-TW" w:eastAsia="zh-TW"/>
        </w:rPr>
        <w:t>支出绩效</w:t>
      </w:r>
      <w:r>
        <w:rPr>
          <w:rFonts w:hint="eastAsia" w:ascii="Times New Roman" w:hAnsi="Times New Roman"/>
          <w:color w:val="auto"/>
          <w:highlight w:val="none"/>
          <w:u w:color="000000"/>
          <w:lang w:val="zh-TW"/>
        </w:rPr>
        <w:t>进行自评</w:t>
      </w:r>
      <w:r>
        <w:rPr>
          <w:rFonts w:ascii="Times New Roman" w:hAnsi="Times New Roman"/>
          <w:color w:val="auto"/>
          <w:highlight w:val="none"/>
          <w:u w:color="000000"/>
          <w:lang w:val="zh-TW" w:eastAsia="zh-TW"/>
        </w:rPr>
        <w:t>，通过</w:t>
      </w:r>
      <w:r>
        <w:rPr>
          <w:rFonts w:hint="eastAsia" w:ascii="Times New Roman" w:hAnsi="Times New Roman"/>
          <w:color w:val="auto"/>
          <w:highlight w:val="none"/>
          <w:u w:color="000000"/>
          <w:lang w:val="zh-TW"/>
        </w:rPr>
        <w:t>全年项目实施</w:t>
      </w:r>
      <w:r>
        <w:rPr>
          <w:rFonts w:ascii="Times New Roman" w:hAnsi="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9A7C3DE">
      <w:pPr>
        <w:pStyle w:val="3"/>
        <w:shd w:val="clear"/>
        <w:ind w:firstLine="643"/>
        <w:rPr>
          <w:color w:val="auto"/>
          <w:highlight w:val="none"/>
        </w:rPr>
      </w:pPr>
      <w:r>
        <w:rPr>
          <w:rFonts w:hint="eastAsia"/>
          <w:color w:val="auto"/>
          <w:highlight w:val="none"/>
        </w:rPr>
        <w:t>六、主要经验及做法、存在的问题及原因分析</w:t>
      </w:r>
    </w:p>
    <w:p w14:paraId="27013153">
      <w:pPr>
        <w:pStyle w:val="4"/>
        <w:numPr>
          <w:ilvl w:val="0"/>
          <w:numId w:val="5"/>
        </w:numPr>
        <w:shd w:val="clear"/>
        <w:ind w:firstLine="643"/>
        <w:rPr>
          <w:color w:val="auto"/>
          <w:highlight w:val="none"/>
        </w:rPr>
      </w:pPr>
      <w:bookmarkStart w:id="4" w:name="_Toc28290"/>
      <w:bookmarkStart w:id="5" w:name="_Toc1921"/>
      <w:r>
        <w:rPr>
          <w:rFonts w:hint="eastAsia"/>
          <w:color w:val="auto"/>
          <w:highlight w:val="none"/>
        </w:rPr>
        <w:t>主要经验及做法</w:t>
      </w:r>
    </w:p>
    <w:p w14:paraId="2F574196">
      <w:pPr>
        <w:shd w:val="clear"/>
        <w:ind w:firstLine="560"/>
        <w:rPr>
          <w:color w:val="auto"/>
          <w:highlight w:val="none"/>
        </w:rPr>
      </w:pPr>
      <w:r>
        <w:rPr>
          <w:rFonts w:hint="eastAsia"/>
          <w:color w:val="auto"/>
          <w:highlight w:val="none"/>
        </w:rPr>
        <w:t xml:space="preserve">  强化绩效理念，我校需进一步强化预算绩效管理工作，加大绩效管理理念宣传力度，使各单位切实认识到绩效评价的重要性，切实落实预算单位的主体责任、明确职责，增强预算绩效管理的刚性，强化评论结果的落实。</w:t>
      </w:r>
    </w:p>
    <w:bookmarkEnd w:id="4"/>
    <w:bookmarkEnd w:id="5"/>
    <w:p w14:paraId="4AF4F3A3">
      <w:pPr>
        <w:pStyle w:val="4"/>
        <w:numPr>
          <w:ilvl w:val="0"/>
          <w:numId w:val="5"/>
        </w:numPr>
        <w:shd w:val="clear"/>
        <w:ind w:firstLine="643"/>
        <w:rPr>
          <w:color w:val="auto"/>
          <w:highlight w:val="none"/>
        </w:rPr>
      </w:pPr>
      <w:r>
        <w:rPr>
          <w:rFonts w:hint="eastAsia"/>
          <w:color w:val="auto"/>
          <w:highlight w:val="none"/>
        </w:rPr>
        <w:t>存在的问题及原因分析</w:t>
      </w:r>
    </w:p>
    <w:p w14:paraId="0C28000D">
      <w:pPr>
        <w:pStyle w:val="6"/>
        <w:shd w:val="clear"/>
        <w:ind w:firstLine="544"/>
        <w:rPr>
          <w:rFonts w:ascii="Times New Roman" w:hAnsi="Times New Roman"/>
          <w:color w:val="auto"/>
          <w:spacing w:val="-4"/>
          <w:szCs w:val="32"/>
          <w:highlight w:val="none"/>
        </w:rPr>
      </w:pPr>
      <w:r>
        <w:rPr>
          <w:rFonts w:hint="eastAsia" w:ascii="Times New Roman" w:hAnsi="Times New Roman"/>
          <w:color w:val="auto"/>
          <w:spacing w:val="-4"/>
          <w:szCs w:val="32"/>
          <w:highlight w:val="none"/>
        </w:rPr>
        <w:t>1、项目资金拨付进度滞后，后期将及时跟进资金拨付情况，对达到拨付条件的立即进行拨付，确保资金管理使用的安全性和高效性；</w:t>
      </w:r>
    </w:p>
    <w:p w14:paraId="6215DE55">
      <w:pPr>
        <w:pStyle w:val="6"/>
        <w:shd w:val="clear"/>
        <w:ind w:firstLine="544"/>
        <w:rPr>
          <w:rFonts w:ascii="Times New Roman" w:hAnsi="Times New Roman"/>
          <w:color w:val="auto"/>
          <w:spacing w:val="-4"/>
          <w:szCs w:val="32"/>
          <w:highlight w:val="none"/>
        </w:rPr>
      </w:pPr>
      <w:r>
        <w:rPr>
          <w:rFonts w:hint="eastAsia" w:ascii="Times New Roman" w:hAnsi="Times New Roman"/>
          <w:color w:val="auto"/>
          <w:spacing w:val="-4"/>
          <w:szCs w:val="32"/>
          <w:highlight w:val="none"/>
        </w:rPr>
        <w:t>2、项目资料整理归档工作有待于进一步细化，应加强对项目相关资料整理归档；</w:t>
      </w:r>
    </w:p>
    <w:p w14:paraId="6419EE24">
      <w:pPr>
        <w:pStyle w:val="3"/>
        <w:shd w:val="clear"/>
        <w:ind w:firstLine="544"/>
        <w:rPr>
          <w:rFonts w:eastAsia="仿宋_GB2312"/>
          <w:b w:val="0"/>
          <w:color w:val="auto"/>
          <w:spacing w:val="-4"/>
          <w:kern w:val="2"/>
          <w:sz w:val="28"/>
          <w:szCs w:val="32"/>
          <w:highlight w:val="none"/>
        </w:rPr>
      </w:pPr>
      <w:r>
        <w:rPr>
          <w:rFonts w:hint="eastAsia" w:eastAsia="仿宋_GB2312"/>
          <w:b w:val="0"/>
          <w:color w:val="auto"/>
          <w:spacing w:val="-4"/>
          <w:kern w:val="2"/>
          <w:sz w:val="28"/>
          <w:szCs w:val="32"/>
          <w:highlight w:val="none"/>
        </w:rPr>
        <w:t>3、相关负责项目及财务人员项目相关专业知识有所欠缺，应加强对相关人员培训力度。</w:t>
      </w:r>
    </w:p>
    <w:p w14:paraId="3D301EDB">
      <w:pPr>
        <w:pStyle w:val="3"/>
        <w:shd w:val="clear"/>
        <w:ind w:firstLine="643"/>
        <w:rPr>
          <w:color w:val="auto"/>
          <w:highlight w:val="none"/>
        </w:rPr>
      </w:pPr>
      <w:r>
        <w:rPr>
          <w:rFonts w:hint="eastAsia"/>
          <w:color w:val="auto"/>
          <w:highlight w:val="none"/>
        </w:rPr>
        <w:t>七、有关建议</w:t>
      </w:r>
    </w:p>
    <w:p w14:paraId="1A3B8D57">
      <w:pPr>
        <w:pStyle w:val="3"/>
        <w:shd w:val="clear"/>
        <w:ind w:firstLine="544"/>
        <w:rPr>
          <w:rFonts w:eastAsia="仿宋_GB2312"/>
          <w:b w:val="0"/>
          <w:color w:val="auto"/>
          <w:spacing w:val="-4"/>
          <w:kern w:val="2"/>
          <w:sz w:val="28"/>
          <w:szCs w:val="32"/>
          <w:highlight w:val="none"/>
        </w:rPr>
      </w:pPr>
      <w:r>
        <w:rPr>
          <w:rFonts w:hint="eastAsia" w:eastAsia="仿宋_GB2312"/>
          <w:b w:val="0"/>
          <w:color w:val="auto"/>
          <w:spacing w:val="-4"/>
          <w:kern w:val="2"/>
          <w:sz w:val="28"/>
          <w:szCs w:val="32"/>
          <w:highlight w:val="none"/>
        </w:rPr>
        <w:t>1、规范程序，严格把关。进一步完善项目申报、审核、公示、审批等程序，及时办理相关手续，严格审核项目前期手续资料，切实做好项目信息公开，公开内容要及时、完整、真实，</w:t>
      </w:r>
    </w:p>
    <w:p w14:paraId="65A68D09">
      <w:pPr>
        <w:pStyle w:val="3"/>
        <w:shd w:val="clear"/>
        <w:ind w:firstLine="544"/>
        <w:rPr>
          <w:rFonts w:eastAsia="仿宋_GB2312"/>
          <w:b w:val="0"/>
          <w:color w:val="auto"/>
          <w:spacing w:val="-4"/>
          <w:kern w:val="2"/>
          <w:sz w:val="28"/>
          <w:szCs w:val="32"/>
          <w:highlight w:val="none"/>
        </w:rPr>
      </w:pPr>
      <w:r>
        <w:rPr>
          <w:rFonts w:hint="eastAsia" w:eastAsia="仿宋_GB2312"/>
          <w:b w:val="0"/>
          <w:color w:val="auto"/>
          <w:spacing w:val="-4"/>
          <w:kern w:val="2"/>
          <w:sz w:val="28"/>
          <w:szCs w:val="32"/>
          <w:highlight w:val="none"/>
        </w:rPr>
        <w:t>2、健全制度，加强督促。针对项目实施中存在的问题，进一步完善相关制度，加强人员培训，加强督促检查，确保质量安全和建设进度；及时拨付资金，严禁截留、挤占、挪用或违规统筹项目资金。</w:t>
      </w:r>
    </w:p>
    <w:p w14:paraId="26B61995">
      <w:pPr>
        <w:shd w:val="clear"/>
        <w:ind w:firstLine="544"/>
        <w:rPr>
          <w:color w:val="auto"/>
          <w:highlight w:val="none"/>
        </w:rPr>
      </w:pPr>
      <w:r>
        <w:rPr>
          <w:rFonts w:hint="eastAsia" w:ascii="Times New Roman" w:hAnsi="Times New Roman"/>
          <w:color w:val="auto"/>
          <w:spacing w:val="-4"/>
          <w:szCs w:val="32"/>
          <w:highlight w:val="none"/>
        </w:rPr>
        <w:t>3、加强对项目管理人员、财务人员、参与绩效目标设置、绩效评价人员培训工作，提升相关人员专业知识及业务水平。</w:t>
      </w:r>
    </w:p>
    <w:p w14:paraId="3905F1FE">
      <w:pPr>
        <w:pStyle w:val="3"/>
        <w:shd w:val="clear"/>
        <w:ind w:firstLine="643"/>
        <w:rPr>
          <w:color w:val="auto"/>
          <w:highlight w:val="none"/>
        </w:rPr>
      </w:pPr>
      <w:r>
        <w:rPr>
          <w:rFonts w:hint="eastAsia"/>
          <w:color w:val="auto"/>
          <w:highlight w:val="none"/>
        </w:rPr>
        <w:t>八、其他需要说明的问题</w:t>
      </w:r>
    </w:p>
    <w:p w14:paraId="7F83A870">
      <w:pPr>
        <w:shd w:val="clea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14:paraId="7418C1C2">
      <w:pPr>
        <w:shd w:val="clea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3BC01E64">
      <w:pPr>
        <w:shd w:val="clea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47083D3">
      <w:pPr>
        <w:shd w:val="clea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F84C492">
      <w:pPr>
        <w:shd w:val="clea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1D18205">
      <w:pPr>
        <w:shd w:val="clea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265543F">
      <w:pPr>
        <w:pStyle w:val="3"/>
        <w:shd w:val="clear"/>
        <w:ind w:firstLine="643"/>
        <w:rPr>
          <w:color w:val="auto"/>
          <w:highlight w:val="none"/>
        </w:rPr>
      </w:pPr>
      <w:r>
        <w:rPr>
          <w:rFonts w:hint="eastAsia"/>
          <w:color w:val="auto"/>
          <w:highlight w:val="none"/>
        </w:rPr>
        <w:t>九、附表</w:t>
      </w:r>
    </w:p>
    <w:p w14:paraId="5D8CAE88">
      <w:pPr>
        <w:shd w:val="clear"/>
        <w:ind w:firstLine="560"/>
        <w:rPr>
          <w:color w:val="auto"/>
          <w:highlight w:val="none"/>
        </w:rPr>
      </w:pPr>
      <w:r>
        <w:rPr>
          <w:rFonts w:hint="eastAsia"/>
          <w:color w:val="auto"/>
          <w:highlight w:val="none"/>
        </w:rPr>
        <w:t>附件1：项目支出绩效评价绩效评价体系</w:t>
      </w:r>
    </w:p>
    <w:p w14:paraId="7C48FEC5">
      <w:pPr>
        <w:shd w:val="clear"/>
        <w:ind w:firstLine="560"/>
        <w:rPr>
          <w:color w:val="auto"/>
          <w:highlight w:val="none"/>
        </w:rPr>
      </w:pPr>
      <w:r>
        <w:rPr>
          <w:rFonts w:hint="eastAsia" w:ascii="Times New Roman" w:hAnsi="Times New Roman"/>
          <w:color w:val="auto"/>
          <w:highlight w:val="none"/>
        </w:rPr>
        <w:t>附件2：项目综合得分表</w:t>
      </w:r>
    </w:p>
    <w:p w14:paraId="3B140609">
      <w:pPr>
        <w:pStyle w:val="2"/>
        <w:shd w:val="clear"/>
        <w:ind w:firstLine="560"/>
        <w:rPr>
          <w:color w:val="auto"/>
          <w:highlight w:val="none"/>
        </w:rPr>
      </w:pPr>
    </w:p>
    <w:bookmarkEnd w:id="6"/>
    <w:sectPr>
      <w:pgSz w:w="11906" w:h="16838"/>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0C888">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75B47">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2CD6B">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F45D8">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A897D">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D9D0B">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CD5B222A"/>
    <w:multiLevelType w:val="singleLevel"/>
    <w:tmpl w:val="CD5B222A"/>
    <w:lvl w:ilvl="0" w:tentative="0">
      <w:start w:val="1"/>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Y2Q3YTA4MjdkYzUzY2Y3MTg2YWNjMzRkYmM4ODUifQ=="/>
  </w:docVars>
  <w:rsids>
    <w:rsidRoot w:val="68291A1A"/>
    <w:rsid w:val="001C088B"/>
    <w:rsid w:val="00272D23"/>
    <w:rsid w:val="00501C15"/>
    <w:rsid w:val="005331C1"/>
    <w:rsid w:val="00584757"/>
    <w:rsid w:val="00586538"/>
    <w:rsid w:val="00663339"/>
    <w:rsid w:val="006E1145"/>
    <w:rsid w:val="00790F9C"/>
    <w:rsid w:val="007B1521"/>
    <w:rsid w:val="007C0EF2"/>
    <w:rsid w:val="00885A15"/>
    <w:rsid w:val="00916015"/>
    <w:rsid w:val="00A43D0F"/>
    <w:rsid w:val="00A83364"/>
    <w:rsid w:val="00DA0BA5"/>
    <w:rsid w:val="00E01AC9"/>
    <w:rsid w:val="00E340D5"/>
    <w:rsid w:val="00EC4605"/>
    <w:rsid w:val="00F77FAE"/>
    <w:rsid w:val="00FB5B81"/>
    <w:rsid w:val="00FE2E85"/>
    <w:rsid w:val="01210E75"/>
    <w:rsid w:val="012B7AB6"/>
    <w:rsid w:val="01E925F2"/>
    <w:rsid w:val="02B2696E"/>
    <w:rsid w:val="02F530D8"/>
    <w:rsid w:val="03B16697"/>
    <w:rsid w:val="03BB00BF"/>
    <w:rsid w:val="046D2135"/>
    <w:rsid w:val="04FF572D"/>
    <w:rsid w:val="066F70AA"/>
    <w:rsid w:val="0708351A"/>
    <w:rsid w:val="082F71C9"/>
    <w:rsid w:val="08B9667D"/>
    <w:rsid w:val="09944CF1"/>
    <w:rsid w:val="099D6902"/>
    <w:rsid w:val="0A0767C5"/>
    <w:rsid w:val="0A401CF1"/>
    <w:rsid w:val="0A737BD3"/>
    <w:rsid w:val="0AD64679"/>
    <w:rsid w:val="0CB12375"/>
    <w:rsid w:val="0D537DC9"/>
    <w:rsid w:val="0D885E3E"/>
    <w:rsid w:val="0DAE2941"/>
    <w:rsid w:val="0DB13246"/>
    <w:rsid w:val="0E5451B9"/>
    <w:rsid w:val="0E760F4E"/>
    <w:rsid w:val="0F9F0794"/>
    <w:rsid w:val="0FA12CC0"/>
    <w:rsid w:val="1103023A"/>
    <w:rsid w:val="118C0775"/>
    <w:rsid w:val="128D0D77"/>
    <w:rsid w:val="12F1313F"/>
    <w:rsid w:val="1429248C"/>
    <w:rsid w:val="15721D5B"/>
    <w:rsid w:val="1609105D"/>
    <w:rsid w:val="16BB0E6C"/>
    <w:rsid w:val="17AA532C"/>
    <w:rsid w:val="17AF7810"/>
    <w:rsid w:val="17FC4FCB"/>
    <w:rsid w:val="1A002E18"/>
    <w:rsid w:val="1A041D47"/>
    <w:rsid w:val="1AE96D67"/>
    <w:rsid w:val="1B004A4D"/>
    <w:rsid w:val="1BEA0FE8"/>
    <w:rsid w:val="1C4A596B"/>
    <w:rsid w:val="1FDC50EC"/>
    <w:rsid w:val="20A2086D"/>
    <w:rsid w:val="20A32962"/>
    <w:rsid w:val="20B21A37"/>
    <w:rsid w:val="21817779"/>
    <w:rsid w:val="21A41209"/>
    <w:rsid w:val="21E01DB4"/>
    <w:rsid w:val="21E21A9D"/>
    <w:rsid w:val="2228741B"/>
    <w:rsid w:val="22E5764B"/>
    <w:rsid w:val="239A2AE0"/>
    <w:rsid w:val="23C93BD9"/>
    <w:rsid w:val="245E1E24"/>
    <w:rsid w:val="256845EA"/>
    <w:rsid w:val="25A91CF5"/>
    <w:rsid w:val="26EF3957"/>
    <w:rsid w:val="289879A1"/>
    <w:rsid w:val="28A61969"/>
    <w:rsid w:val="28E60D8A"/>
    <w:rsid w:val="29C05630"/>
    <w:rsid w:val="2A053F0F"/>
    <w:rsid w:val="2A0C569A"/>
    <w:rsid w:val="2A367357"/>
    <w:rsid w:val="2A5C3075"/>
    <w:rsid w:val="2B1F5779"/>
    <w:rsid w:val="2C103347"/>
    <w:rsid w:val="2C4A284D"/>
    <w:rsid w:val="2DC37189"/>
    <w:rsid w:val="2DCD2146"/>
    <w:rsid w:val="2DFA2E97"/>
    <w:rsid w:val="2E483E7E"/>
    <w:rsid w:val="2FCE2953"/>
    <w:rsid w:val="2FDE37A9"/>
    <w:rsid w:val="315B092A"/>
    <w:rsid w:val="315B7BD0"/>
    <w:rsid w:val="32006460"/>
    <w:rsid w:val="328A7EFD"/>
    <w:rsid w:val="332F7DDD"/>
    <w:rsid w:val="33944516"/>
    <w:rsid w:val="33FE342B"/>
    <w:rsid w:val="3522787D"/>
    <w:rsid w:val="35347ED7"/>
    <w:rsid w:val="35C83C51"/>
    <w:rsid w:val="36185B49"/>
    <w:rsid w:val="368F38DE"/>
    <w:rsid w:val="379F4CA9"/>
    <w:rsid w:val="386532D8"/>
    <w:rsid w:val="38CC7587"/>
    <w:rsid w:val="3A8B235A"/>
    <w:rsid w:val="3B0264B2"/>
    <w:rsid w:val="3BB84807"/>
    <w:rsid w:val="3BCC336A"/>
    <w:rsid w:val="3C494A2A"/>
    <w:rsid w:val="3D163594"/>
    <w:rsid w:val="3E04329F"/>
    <w:rsid w:val="3E0D1DDA"/>
    <w:rsid w:val="3ED454B4"/>
    <w:rsid w:val="402112BD"/>
    <w:rsid w:val="40B95721"/>
    <w:rsid w:val="413E2617"/>
    <w:rsid w:val="426D5922"/>
    <w:rsid w:val="4318651C"/>
    <w:rsid w:val="446A2417"/>
    <w:rsid w:val="448C7787"/>
    <w:rsid w:val="453453BA"/>
    <w:rsid w:val="49DF11B1"/>
    <w:rsid w:val="49F94A3D"/>
    <w:rsid w:val="4A7D74DC"/>
    <w:rsid w:val="4A94466D"/>
    <w:rsid w:val="4A996944"/>
    <w:rsid w:val="4AB77E7B"/>
    <w:rsid w:val="4ABF4124"/>
    <w:rsid w:val="4B545786"/>
    <w:rsid w:val="4C3216AC"/>
    <w:rsid w:val="4D600BD3"/>
    <w:rsid w:val="4E4A6D47"/>
    <w:rsid w:val="4EC15329"/>
    <w:rsid w:val="4F733A2D"/>
    <w:rsid w:val="4FA755A8"/>
    <w:rsid w:val="4FB67747"/>
    <w:rsid w:val="4FD56C07"/>
    <w:rsid w:val="500656EA"/>
    <w:rsid w:val="506E58D3"/>
    <w:rsid w:val="511FF2A1"/>
    <w:rsid w:val="51A95676"/>
    <w:rsid w:val="556077A4"/>
    <w:rsid w:val="55A5494A"/>
    <w:rsid w:val="562977E8"/>
    <w:rsid w:val="56803BC3"/>
    <w:rsid w:val="56FD7960"/>
    <w:rsid w:val="59C02DAD"/>
    <w:rsid w:val="5AEE722A"/>
    <w:rsid w:val="5B1433B1"/>
    <w:rsid w:val="5C0731FC"/>
    <w:rsid w:val="5CE21844"/>
    <w:rsid w:val="5E0A0A9B"/>
    <w:rsid w:val="5F9C5101"/>
    <w:rsid w:val="5FAD3ACF"/>
    <w:rsid w:val="5FC57FFA"/>
    <w:rsid w:val="618129F7"/>
    <w:rsid w:val="61812E67"/>
    <w:rsid w:val="622B4E18"/>
    <w:rsid w:val="626F3307"/>
    <w:rsid w:val="62EE2619"/>
    <w:rsid w:val="64704C30"/>
    <w:rsid w:val="653A5570"/>
    <w:rsid w:val="65512D3D"/>
    <w:rsid w:val="66F91E37"/>
    <w:rsid w:val="68291A1A"/>
    <w:rsid w:val="69166737"/>
    <w:rsid w:val="691B1594"/>
    <w:rsid w:val="69A027AA"/>
    <w:rsid w:val="69BD5A21"/>
    <w:rsid w:val="6AA50A5D"/>
    <w:rsid w:val="6ACE22AC"/>
    <w:rsid w:val="6CBF6EF4"/>
    <w:rsid w:val="6E8C61B9"/>
    <w:rsid w:val="6EE46C9E"/>
    <w:rsid w:val="6F0D6C22"/>
    <w:rsid w:val="6FD57E76"/>
    <w:rsid w:val="6FF06988"/>
    <w:rsid w:val="71801FA8"/>
    <w:rsid w:val="72B05F6E"/>
    <w:rsid w:val="73F727AA"/>
    <w:rsid w:val="74370315"/>
    <w:rsid w:val="745F5557"/>
    <w:rsid w:val="74B60DFD"/>
    <w:rsid w:val="761A0246"/>
    <w:rsid w:val="76C21ABB"/>
    <w:rsid w:val="76D2301A"/>
    <w:rsid w:val="774329A8"/>
    <w:rsid w:val="77861774"/>
    <w:rsid w:val="77C253BD"/>
    <w:rsid w:val="79300B45"/>
    <w:rsid w:val="79A17504"/>
    <w:rsid w:val="79FF3433"/>
    <w:rsid w:val="7AB73395"/>
    <w:rsid w:val="7B686778"/>
    <w:rsid w:val="7BCE4A5E"/>
    <w:rsid w:val="7C247380"/>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22</Pages>
  <Words>10735</Words>
  <Characters>11305</Characters>
  <Lines>78</Lines>
  <Paragraphs>22</Paragraphs>
  <TotalTime>0</TotalTime>
  <ScaleCrop>false</ScaleCrop>
  <LinksUpToDate>false</LinksUpToDate>
  <CharactersWithSpaces>11310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2025-05-21T02:46:25Z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